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3" w:type="dxa"/>
        <w:tblLayout w:type="fixed"/>
        <w:tblLook w:val="04A0" w:firstRow="1" w:lastRow="0" w:firstColumn="1" w:lastColumn="0" w:noHBand="0" w:noVBand="1"/>
      </w:tblPr>
      <w:tblGrid>
        <w:gridCol w:w="680"/>
        <w:gridCol w:w="1100"/>
        <w:gridCol w:w="1240"/>
        <w:gridCol w:w="6420"/>
        <w:gridCol w:w="2766"/>
        <w:gridCol w:w="1080"/>
        <w:gridCol w:w="620"/>
      </w:tblGrid>
      <w:tr w:rsidR="001C6203">
        <w:trPr>
          <w:trHeight w:val="462"/>
        </w:trPr>
        <w:tc>
          <w:tcPr>
            <w:tcW w:w="13286" w:type="dxa"/>
            <w:gridSpan w:val="6"/>
            <w:tcBorders>
              <w:top w:val="nil"/>
              <w:left w:val="nil"/>
              <w:bottom w:val="nil"/>
              <w:right w:val="nil"/>
            </w:tcBorders>
            <w:shd w:val="clear" w:color="000000" w:fill="FFFFFF"/>
            <w:vAlign w:val="center"/>
          </w:tcPr>
          <w:p w:rsidR="001C6203" w:rsidRDefault="00397CCA">
            <w:pPr>
              <w:widowControl/>
              <w:jc w:val="center"/>
              <w:rPr>
                <w:rFonts w:ascii="宋体" w:hAnsi="宋体" w:cs="宋体"/>
                <w:kern w:val="0"/>
                <w:sz w:val="40"/>
                <w:szCs w:val="40"/>
              </w:rPr>
            </w:pPr>
            <w:bookmarkStart w:id="0" w:name="_GoBack"/>
            <w:r>
              <w:rPr>
                <w:rFonts w:cs="宋体" w:hint="eastAsia"/>
                <w:kern w:val="0"/>
                <w:sz w:val="40"/>
                <w:szCs w:val="40"/>
              </w:rPr>
              <w:t>Evaluation Indicator and Score Table of Credit of Passenger Vehicle Drivers in Shenzhen</w:t>
            </w:r>
            <w:bookmarkEnd w:id="0"/>
            <w:r>
              <w:rPr>
                <w:rFonts w:cs="宋体" w:hint="eastAsia"/>
                <w:kern w:val="0"/>
                <w:sz w:val="40"/>
                <w:szCs w:val="40"/>
              </w:rPr>
              <w:t xml:space="preserve"> </w:t>
            </w:r>
          </w:p>
        </w:tc>
        <w:tc>
          <w:tcPr>
            <w:tcW w:w="620" w:type="dxa"/>
            <w:tcBorders>
              <w:top w:val="nil"/>
              <w:left w:val="nil"/>
              <w:bottom w:val="nil"/>
              <w:right w:val="nil"/>
            </w:tcBorders>
            <w:shd w:val="clear" w:color="000000" w:fill="FFFFFF"/>
            <w:vAlign w:val="center"/>
          </w:tcPr>
          <w:p w:rsidR="001C6203" w:rsidRDefault="00397CCA">
            <w:pPr>
              <w:widowControl/>
              <w:jc w:val="left"/>
              <w:rPr>
                <w:rFonts w:ascii="宋体" w:hAnsi="宋体" w:cs="宋体"/>
                <w:kern w:val="0"/>
                <w:sz w:val="22"/>
                <w:szCs w:val="22"/>
              </w:rPr>
            </w:pPr>
            <w:r>
              <w:rPr>
                <w:rFonts w:cs="宋体" w:hint="eastAsia"/>
                <w:kern w:val="0"/>
                <w:sz w:val="22"/>
                <w:szCs w:val="22"/>
              </w:rPr>
              <w:t xml:space="preserve">　</w:t>
            </w:r>
          </w:p>
        </w:tc>
      </w:tr>
      <w:tr w:rsidR="001C6203">
        <w:trPr>
          <w:trHeight w:val="40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0"/>
                <w:szCs w:val="20"/>
              </w:rPr>
            </w:pPr>
            <w:r>
              <w:rPr>
                <w:rFonts w:cs="宋体" w:hint="eastAsia"/>
                <w:b/>
                <w:bCs/>
                <w:kern w:val="0"/>
                <w:sz w:val="20"/>
                <w:szCs w:val="20"/>
              </w:rPr>
              <w:t xml:space="preserve">S/N </w:t>
            </w:r>
          </w:p>
        </w:tc>
        <w:tc>
          <w:tcPr>
            <w:tcW w:w="1100" w:type="dxa"/>
            <w:tcBorders>
              <w:top w:val="single" w:sz="4" w:space="0" w:color="auto"/>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0"/>
                <w:szCs w:val="20"/>
              </w:rPr>
            </w:pPr>
            <w:r>
              <w:rPr>
                <w:rFonts w:cs="宋体" w:hint="eastAsia"/>
                <w:b/>
                <w:bCs/>
                <w:kern w:val="0"/>
                <w:sz w:val="20"/>
                <w:szCs w:val="20"/>
              </w:rPr>
              <w:t xml:space="preserve">Level I indicators </w:t>
            </w:r>
          </w:p>
        </w:tc>
        <w:tc>
          <w:tcPr>
            <w:tcW w:w="1240" w:type="dxa"/>
            <w:tcBorders>
              <w:top w:val="single" w:sz="4" w:space="0" w:color="auto"/>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0"/>
                <w:szCs w:val="20"/>
              </w:rPr>
            </w:pPr>
            <w:r>
              <w:rPr>
                <w:rFonts w:cs="宋体" w:hint="eastAsia"/>
                <w:b/>
                <w:bCs/>
                <w:kern w:val="0"/>
                <w:sz w:val="20"/>
                <w:szCs w:val="20"/>
              </w:rPr>
              <w:t xml:space="preserve">Level II indicators </w:t>
            </w:r>
          </w:p>
        </w:tc>
        <w:tc>
          <w:tcPr>
            <w:tcW w:w="6420" w:type="dxa"/>
            <w:tcBorders>
              <w:top w:val="single" w:sz="4" w:space="0" w:color="auto"/>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0"/>
                <w:szCs w:val="20"/>
              </w:rPr>
            </w:pPr>
            <w:r>
              <w:rPr>
                <w:rFonts w:cs="宋体" w:hint="eastAsia"/>
                <w:b/>
                <w:bCs/>
                <w:kern w:val="0"/>
                <w:sz w:val="20"/>
                <w:szCs w:val="20"/>
              </w:rPr>
              <w:t xml:space="preserve">Level III indicators </w:t>
            </w:r>
          </w:p>
        </w:tc>
        <w:tc>
          <w:tcPr>
            <w:tcW w:w="2766" w:type="dxa"/>
            <w:tcBorders>
              <w:top w:val="single" w:sz="4" w:space="0" w:color="auto"/>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0"/>
                <w:szCs w:val="20"/>
              </w:rPr>
            </w:pPr>
            <w:r>
              <w:rPr>
                <w:rFonts w:cs="宋体" w:hint="eastAsia"/>
                <w:b/>
                <w:bCs/>
                <w:kern w:val="0"/>
                <w:sz w:val="20"/>
                <w:szCs w:val="20"/>
              </w:rPr>
              <w:t xml:space="preserve">Indicator description </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0"/>
                <w:szCs w:val="20"/>
              </w:rPr>
            </w:pPr>
            <w:r>
              <w:rPr>
                <w:rFonts w:cs="宋体" w:hint="eastAsia"/>
                <w:b/>
                <w:bCs/>
                <w:kern w:val="0"/>
                <w:sz w:val="20"/>
                <w:szCs w:val="20"/>
              </w:rPr>
              <w:t xml:space="preserve">Appraisal Category </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0"/>
                <w:szCs w:val="20"/>
              </w:rPr>
            </w:pPr>
            <w:r>
              <w:rPr>
                <w:rFonts w:cs="宋体" w:hint="eastAsia"/>
                <w:b/>
                <w:bCs/>
                <w:kern w:val="0"/>
                <w:sz w:val="20"/>
                <w:szCs w:val="20"/>
              </w:rPr>
              <w:t xml:space="preserve">Score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 </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2"/>
                <w:szCs w:val="22"/>
              </w:rPr>
            </w:pPr>
            <w:r>
              <w:rPr>
                <w:rFonts w:cs="宋体"/>
                <w:b/>
                <w:bCs/>
                <w:kern w:val="0"/>
                <w:sz w:val="22"/>
                <w:szCs w:val="22"/>
              </w:rPr>
              <w:t>Work safety</w:t>
            </w:r>
            <w:r>
              <w:rPr>
                <w:rFonts w:cs="宋体" w:hint="eastAsia"/>
                <w:b/>
                <w:bCs/>
                <w:kern w:val="0"/>
                <w:sz w:val="22"/>
                <w:szCs w:val="22"/>
              </w:rPr>
              <w:t xml:space="preserve"> </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1.1 Safety incidents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A traffic accident that causes serious injury or death to one or more persons occurs, and the driver shall bear the same or more responsibilities. </w:t>
            </w:r>
          </w:p>
        </w:tc>
        <w:tc>
          <w:tcPr>
            <w:tcW w:w="2766"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 </w:t>
            </w:r>
          </w:p>
        </w:tc>
        <w:tc>
          <w:tcPr>
            <w:tcW w:w="110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A major traffic accident or above occurs without causing injury or death to any person, and the driver shall bear the same or more responsibilities.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10</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c>
          <w:tcPr>
            <w:tcW w:w="110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A major traffic accident or above o</w:t>
            </w:r>
            <w:r>
              <w:rPr>
                <w:rFonts w:cs="宋体"/>
                <w:kern w:val="0"/>
                <w:sz w:val="20"/>
                <w:szCs w:val="20"/>
              </w:rPr>
              <w:t>ccur</w:t>
            </w:r>
            <w:r>
              <w:rPr>
                <w:rFonts w:cs="宋体" w:hint="eastAsia"/>
                <w:kern w:val="0"/>
                <w:sz w:val="20"/>
                <w:szCs w:val="20"/>
              </w:rPr>
              <w:t xml:space="preserve">s and the driver shall </w:t>
            </w:r>
            <w:r>
              <w:rPr>
                <w:rFonts w:cs="宋体"/>
                <w:kern w:val="0"/>
                <w:sz w:val="20"/>
                <w:szCs w:val="20"/>
              </w:rPr>
              <w:t>assume</w:t>
            </w:r>
            <w:r>
              <w:rPr>
                <w:rFonts w:cs="宋体" w:hint="eastAsia"/>
                <w:kern w:val="0"/>
                <w:sz w:val="20"/>
                <w:szCs w:val="20"/>
              </w:rPr>
              <w:t xml:space="preserve"> secondary responsibility.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 </w:t>
            </w:r>
          </w:p>
        </w:tc>
        <w:tc>
          <w:tcPr>
            <w:tcW w:w="110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A general traffic accident occurs without causing injury or death to any person, and the driver shall bear the same or more responsibilities.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c>
          <w:tcPr>
            <w:tcW w:w="110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A general traffic accident occurs and the driver shall </w:t>
            </w:r>
            <w:r>
              <w:rPr>
                <w:rFonts w:cs="宋体"/>
                <w:kern w:val="0"/>
                <w:sz w:val="20"/>
                <w:szCs w:val="20"/>
              </w:rPr>
              <w:t>assume</w:t>
            </w:r>
            <w:r>
              <w:rPr>
                <w:rFonts w:cs="宋体" w:hint="eastAsia"/>
                <w:kern w:val="0"/>
                <w:sz w:val="20"/>
                <w:szCs w:val="20"/>
              </w:rPr>
              <w:t xml:space="preserve"> secondary responsibility.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6 </w:t>
            </w:r>
          </w:p>
        </w:tc>
        <w:tc>
          <w:tcPr>
            <w:tcW w:w="110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1.2 Hidden safety dangers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There is a hidden danger of a major accident and no immediate measures are taken to eliminate it, and the driver continues to drive. </w:t>
            </w:r>
          </w:p>
        </w:tc>
        <w:tc>
          <w:tcPr>
            <w:tcW w:w="2766"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Share information on passenger vehicle traffic accidents and traffic law enforcement in the traffic police system, and ded</w:t>
            </w:r>
            <w:r>
              <w:rPr>
                <w:rFonts w:cs="宋体" w:hint="eastAsia"/>
                <w:kern w:val="0"/>
                <w:sz w:val="20"/>
                <w:szCs w:val="20"/>
              </w:rPr>
              <w:t xml:space="preserve">uct points for traffic accidents, hidden safety dangers and traffic violations.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7 </w:t>
            </w:r>
          </w:p>
        </w:tc>
        <w:tc>
          <w:tcPr>
            <w:tcW w:w="110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Intentionally destroying satellite positioning devices and malicious human interference, shielding satellite positioning device signals, or forging, tampering with or deleting satellite positioning data. </w:t>
            </w:r>
          </w:p>
        </w:tc>
        <w:tc>
          <w:tcPr>
            <w:tcW w:w="2766"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8 </w:t>
            </w:r>
          </w:p>
        </w:tc>
        <w:tc>
          <w:tcPr>
            <w:tcW w:w="110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Driving in violation of the driving operation specifications and with hidden safety dangers. </w:t>
            </w:r>
          </w:p>
        </w:tc>
        <w:tc>
          <w:tcPr>
            <w:tcW w:w="2766"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9 </w:t>
            </w:r>
          </w:p>
        </w:tc>
        <w:tc>
          <w:tcPr>
            <w:tcW w:w="110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2"/>
                <w:szCs w:val="22"/>
              </w:rPr>
            </w:pPr>
            <w:r>
              <w:rPr>
                <w:rFonts w:cs="宋体" w:hint="eastAsia"/>
                <w:b/>
                <w:bCs/>
                <w:kern w:val="0"/>
                <w:sz w:val="22"/>
                <w:szCs w:val="22"/>
              </w:rPr>
              <w:t>O</w:t>
            </w:r>
            <w:r>
              <w:rPr>
                <w:rFonts w:cs="宋体"/>
                <w:b/>
                <w:bCs/>
                <w:kern w:val="0"/>
                <w:sz w:val="22"/>
                <w:szCs w:val="22"/>
              </w:rPr>
              <w:t>bserv</w:t>
            </w:r>
            <w:r>
              <w:rPr>
                <w:rFonts w:cs="宋体" w:hint="eastAsia"/>
                <w:b/>
                <w:bCs/>
                <w:kern w:val="0"/>
                <w:sz w:val="22"/>
                <w:szCs w:val="22"/>
              </w:rPr>
              <w:t>ing</w:t>
            </w:r>
            <w:r>
              <w:rPr>
                <w:rFonts w:cs="宋体"/>
                <w:b/>
                <w:bCs/>
                <w:kern w:val="0"/>
                <w:sz w:val="22"/>
                <w:szCs w:val="22"/>
              </w:rPr>
              <w:t xml:space="preserve"> law </w:t>
            </w:r>
            <w:r>
              <w:rPr>
                <w:rFonts w:cs="宋体"/>
                <w:b/>
                <w:bCs/>
                <w:kern w:val="0"/>
                <w:sz w:val="22"/>
                <w:szCs w:val="22"/>
              </w:rPr>
              <w:lastRenderedPageBreak/>
              <w:t>and discipline</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2.1 Traffic violations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Deduction</w:t>
            </w:r>
            <w:r>
              <w:rPr>
                <w:rFonts w:cs="宋体"/>
                <w:kern w:val="0"/>
                <w:sz w:val="20"/>
                <w:szCs w:val="20"/>
              </w:rPr>
              <w:t xml:space="preserve"> items of 12 points</w:t>
            </w:r>
            <w:r>
              <w:rPr>
                <w:rFonts w:cs="宋体" w:hint="eastAsia"/>
                <w:kern w:val="0"/>
                <w:sz w:val="20"/>
                <w:szCs w:val="20"/>
              </w:rPr>
              <w:t xml:space="preserve"> for violations of road traffic safety. </w:t>
            </w:r>
          </w:p>
        </w:tc>
        <w:tc>
          <w:tcPr>
            <w:tcW w:w="2766"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information on passenger vehicle traffic accidents and </w:t>
            </w:r>
            <w:r>
              <w:rPr>
                <w:rFonts w:cs="宋体" w:hint="eastAsia"/>
                <w:kern w:val="0"/>
                <w:sz w:val="20"/>
                <w:szCs w:val="20"/>
              </w:rPr>
              <w:lastRenderedPageBreak/>
              <w:t xml:space="preserve">traffic law enforcement in the traffic police system, and deduct points for traffic accidents, hidden safety dangers and traffic violations.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10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Deduction</w:t>
            </w:r>
            <w:r>
              <w:rPr>
                <w:rFonts w:cs="宋体"/>
                <w:kern w:val="0"/>
                <w:sz w:val="20"/>
                <w:szCs w:val="20"/>
              </w:rPr>
              <w:t xml:space="preserve"> items of </w:t>
            </w:r>
            <w:r>
              <w:rPr>
                <w:rFonts w:cs="宋体" w:hint="eastAsia"/>
                <w:kern w:val="0"/>
                <w:sz w:val="20"/>
                <w:szCs w:val="20"/>
              </w:rPr>
              <w:t>6</w:t>
            </w:r>
            <w:r>
              <w:rPr>
                <w:rFonts w:cs="宋体"/>
                <w:kern w:val="0"/>
                <w:sz w:val="20"/>
                <w:szCs w:val="20"/>
              </w:rPr>
              <w:t xml:space="preserve"> points</w:t>
            </w:r>
            <w:r>
              <w:rPr>
                <w:rFonts w:cs="宋体" w:hint="eastAsia"/>
                <w:kern w:val="0"/>
                <w:sz w:val="20"/>
                <w:szCs w:val="20"/>
              </w:rPr>
              <w:t xml:space="preserve"> for violations of road traffic safety.</w:t>
            </w:r>
          </w:p>
        </w:tc>
        <w:tc>
          <w:tcPr>
            <w:tcW w:w="2766"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11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Deduction</w:t>
            </w:r>
            <w:r>
              <w:rPr>
                <w:rFonts w:cs="宋体"/>
                <w:kern w:val="0"/>
                <w:sz w:val="20"/>
                <w:szCs w:val="20"/>
              </w:rPr>
              <w:t xml:space="preserve"> items of </w:t>
            </w:r>
            <w:r>
              <w:rPr>
                <w:rFonts w:cs="宋体" w:hint="eastAsia"/>
                <w:kern w:val="0"/>
                <w:sz w:val="20"/>
                <w:szCs w:val="20"/>
              </w:rPr>
              <w:t>3</w:t>
            </w:r>
            <w:r>
              <w:rPr>
                <w:rFonts w:cs="宋体"/>
                <w:kern w:val="0"/>
                <w:sz w:val="20"/>
                <w:szCs w:val="20"/>
              </w:rPr>
              <w:t xml:space="preserve"> points</w:t>
            </w:r>
            <w:r>
              <w:rPr>
                <w:rFonts w:cs="宋体" w:hint="eastAsia"/>
                <w:kern w:val="0"/>
                <w:sz w:val="20"/>
                <w:szCs w:val="20"/>
              </w:rPr>
              <w:t xml:space="preserve"> for violations of road traffic safety.</w:t>
            </w:r>
          </w:p>
        </w:tc>
        <w:tc>
          <w:tcPr>
            <w:tcW w:w="2766"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12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Deduction</w:t>
            </w:r>
            <w:r>
              <w:rPr>
                <w:rFonts w:cs="宋体"/>
                <w:kern w:val="0"/>
                <w:sz w:val="20"/>
                <w:szCs w:val="20"/>
              </w:rPr>
              <w:t xml:space="preserve"> items of 2 points</w:t>
            </w:r>
            <w:r>
              <w:rPr>
                <w:rFonts w:cs="宋体" w:hint="eastAsia"/>
                <w:kern w:val="0"/>
                <w:sz w:val="20"/>
                <w:szCs w:val="20"/>
              </w:rPr>
              <w:t xml:space="preserve"> for violations of road traffic safety.</w:t>
            </w:r>
          </w:p>
        </w:tc>
        <w:tc>
          <w:tcPr>
            <w:tcW w:w="2766"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13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Deduction</w:t>
            </w:r>
            <w:r>
              <w:rPr>
                <w:rFonts w:cs="宋体"/>
                <w:kern w:val="0"/>
                <w:sz w:val="20"/>
                <w:szCs w:val="20"/>
              </w:rPr>
              <w:t xml:space="preserve"> items of 1 point</w:t>
            </w:r>
            <w:r>
              <w:rPr>
                <w:rFonts w:cs="宋体" w:hint="eastAsia"/>
                <w:kern w:val="0"/>
                <w:sz w:val="20"/>
                <w:szCs w:val="20"/>
              </w:rPr>
              <w:t xml:space="preserve"> for violations of road traffic safety.</w:t>
            </w:r>
          </w:p>
        </w:tc>
        <w:tc>
          <w:tcPr>
            <w:tcW w:w="2766"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14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2.2 Operational violations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Illegally transferring or leasing the </w:t>
            </w:r>
            <w:r>
              <w:rPr>
                <w:rFonts w:cs="宋体" w:hint="eastAsia"/>
                <w:i/>
                <w:kern w:val="0"/>
                <w:sz w:val="20"/>
                <w:szCs w:val="20"/>
              </w:rPr>
              <w:t>Road Transport Certificate</w:t>
            </w:r>
            <w:r>
              <w:rPr>
                <w:rFonts w:cs="宋体" w:hint="eastAsia"/>
                <w:kern w:val="0"/>
                <w:sz w:val="20"/>
                <w:szCs w:val="20"/>
              </w:rPr>
              <w:t xml:space="preserve">. </w:t>
            </w:r>
          </w:p>
        </w:tc>
        <w:tc>
          <w:tcPr>
            <w:tcW w:w="2766"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Share traffic police system information and traffic law enforcement information, and deducting points for violations of discipline and law.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15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Driving a vehicle without obtaining permission for passenger vehicle operation and engaging in passenger vehicle operation without authorization.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16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Obtaining driving qualification certificates by improper means.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17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Driving a road passenger vehicle with invalid, forged or altered </w:t>
            </w:r>
            <w:r>
              <w:rPr>
                <w:rFonts w:cs="宋体"/>
                <w:kern w:val="0"/>
                <w:sz w:val="20"/>
                <w:szCs w:val="20"/>
              </w:rPr>
              <w:t>qualification certificates</w:t>
            </w:r>
            <w:r>
              <w:rPr>
                <w:rFonts w:cs="宋体" w:hint="eastAsia"/>
                <w:kern w:val="0"/>
                <w:sz w:val="20"/>
                <w:szCs w:val="20"/>
              </w:rPr>
              <w:t xml:space="preserve">.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18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Driving a passenger vehicle beyond the scope of examination and approval of the certificate of professional qualification.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42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19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Driving a vehicle without a </w:t>
            </w:r>
            <w:r>
              <w:rPr>
                <w:rFonts w:cs="宋体" w:hint="eastAsia"/>
                <w:i/>
                <w:kern w:val="0"/>
                <w:sz w:val="20"/>
                <w:szCs w:val="20"/>
              </w:rPr>
              <w:t>Road Transport Certificate</w:t>
            </w:r>
            <w:r>
              <w:rPr>
                <w:rFonts w:cs="宋体" w:hint="eastAsia"/>
                <w:kern w:val="0"/>
                <w:sz w:val="20"/>
                <w:szCs w:val="20"/>
              </w:rPr>
              <w:t xml:space="preserve"> to participate in the operation of passenger vehicle.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Engaging in passenger vehicle operation by using invalid road transport operation permits which are invalid, forged, altered or cancelled.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58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21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Transferring the certificate of professional qualification to another person for use or handing over the road transport vehicle to a person without corresponding professional qualification for driving. </w:t>
            </w:r>
          </w:p>
        </w:tc>
        <w:tc>
          <w:tcPr>
            <w:tcW w:w="2766"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22 </w:t>
            </w:r>
          </w:p>
        </w:tc>
        <w:tc>
          <w:tcPr>
            <w:tcW w:w="1100" w:type="dxa"/>
            <w:vMerge w:val="restart"/>
            <w:tcBorders>
              <w:top w:val="nil"/>
              <w:left w:val="single" w:sz="4" w:space="0" w:color="auto"/>
              <w:bottom w:val="nil"/>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2"/>
                <w:szCs w:val="22"/>
              </w:rPr>
            </w:pPr>
            <w:r>
              <w:rPr>
                <w:rFonts w:cs="宋体" w:hint="eastAsia"/>
                <w:b/>
                <w:bCs/>
                <w:kern w:val="0"/>
                <w:sz w:val="22"/>
                <w:szCs w:val="22"/>
              </w:rPr>
              <w:t>O</w:t>
            </w:r>
            <w:r>
              <w:rPr>
                <w:rFonts w:cs="宋体"/>
                <w:b/>
                <w:bCs/>
                <w:kern w:val="0"/>
                <w:sz w:val="22"/>
                <w:szCs w:val="22"/>
              </w:rPr>
              <w:t>bserv</w:t>
            </w:r>
            <w:r>
              <w:rPr>
                <w:rFonts w:cs="宋体" w:hint="eastAsia"/>
                <w:b/>
                <w:bCs/>
                <w:kern w:val="0"/>
                <w:sz w:val="22"/>
                <w:szCs w:val="22"/>
              </w:rPr>
              <w:t>in</w:t>
            </w:r>
            <w:r>
              <w:rPr>
                <w:rFonts w:cs="宋体" w:hint="eastAsia"/>
                <w:b/>
                <w:bCs/>
                <w:kern w:val="0"/>
                <w:sz w:val="22"/>
                <w:szCs w:val="22"/>
              </w:rPr>
              <w:lastRenderedPageBreak/>
              <w:t>g</w:t>
            </w:r>
            <w:r>
              <w:rPr>
                <w:rFonts w:cs="宋体"/>
                <w:b/>
                <w:bCs/>
                <w:kern w:val="0"/>
                <w:sz w:val="22"/>
                <w:szCs w:val="22"/>
              </w:rPr>
              <w:t xml:space="preserve"> law and discipline</w:t>
            </w:r>
            <w:r>
              <w:rPr>
                <w:rFonts w:cs="宋体" w:hint="eastAsia"/>
                <w:b/>
                <w:bCs/>
                <w:kern w:val="0"/>
                <w:sz w:val="22"/>
                <w:szCs w:val="22"/>
              </w:rPr>
              <w:t xml:space="preserve"> </w:t>
            </w:r>
          </w:p>
        </w:tc>
        <w:tc>
          <w:tcPr>
            <w:tcW w:w="1240" w:type="dxa"/>
            <w:vMerge w:val="restart"/>
            <w:tcBorders>
              <w:top w:val="nil"/>
              <w:left w:val="single" w:sz="4" w:space="0" w:color="auto"/>
              <w:bottom w:val="nil"/>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2.2 </w:t>
            </w:r>
            <w:r>
              <w:rPr>
                <w:rFonts w:cs="宋体" w:hint="eastAsia"/>
                <w:kern w:val="0"/>
                <w:sz w:val="20"/>
                <w:szCs w:val="20"/>
              </w:rPr>
              <w:lastRenderedPageBreak/>
              <w:t xml:space="preserve">Operational violations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lastRenderedPageBreak/>
              <w:t xml:space="preserve">Passenger vehicle drivers force or entice passengers to get off the bus in the </w:t>
            </w:r>
            <w:r>
              <w:rPr>
                <w:rFonts w:cs="宋体" w:hint="eastAsia"/>
                <w:kern w:val="0"/>
                <w:sz w:val="20"/>
                <w:szCs w:val="20"/>
              </w:rPr>
              <w:lastRenderedPageBreak/>
              <w:t xml:space="preserve">course of operation. </w:t>
            </w:r>
          </w:p>
        </w:tc>
        <w:tc>
          <w:tcPr>
            <w:tcW w:w="2766" w:type="dxa"/>
            <w:vMerge w:val="restart"/>
            <w:tcBorders>
              <w:top w:val="nil"/>
              <w:left w:val="single" w:sz="4" w:space="0" w:color="auto"/>
              <w:bottom w:val="nil"/>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Share traffic police system </w:t>
            </w:r>
            <w:r>
              <w:rPr>
                <w:rFonts w:cs="宋体" w:hint="eastAsia"/>
                <w:kern w:val="0"/>
                <w:sz w:val="20"/>
                <w:szCs w:val="20"/>
              </w:rPr>
              <w:lastRenderedPageBreak/>
              <w:t xml:space="preserve">information and traffic law enforcement information, and deducting points for violations of discipline and law.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Appraisal </w:t>
            </w:r>
            <w:r>
              <w:rPr>
                <w:rFonts w:cs="宋体" w:hint="eastAsia"/>
                <w:kern w:val="0"/>
                <w:sz w:val="20"/>
                <w:szCs w:val="20"/>
              </w:rPr>
              <w:lastRenderedPageBreak/>
              <w:t xml:space="preserve">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10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23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Engaging in the operation of passenger vehicle beyond the permitted items. </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24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Driven passenger vehicles have overloading behavior. </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25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Driving a vehicle to mix dangerous goods or articles prohibited by the State. </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26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Driving a Hong Kong-Macao </w:t>
            </w:r>
            <w:r>
              <w:rPr>
                <w:rFonts w:cs="宋体"/>
                <w:kern w:val="0"/>
                <w:sz w:val="20"/>
                <w:szCs w:val="20"/>
              </w:rPr>
              <w:t>Exit-Entry</w:t>
            </w:r>
            <w:r>
              <w:rPr>
                <w:rFonts w:cs="宋体" w:hint="eastAsia"/>
                <w:kern w:val="0"/>
                <w:sz w:val="20"/>
                <w:szCs w:val="20"/>
              </w:rPr>
              <w:t xml:space="preserve"> Permission transport vehicle to engage in section road transport operations within the territory. </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58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27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During the current evaluation cycle or after the last credit rating was published, the driver was found </w:t>
            </w:r>
            <w:r>
              <w:rPr>
                <w:rFonts w:cs="宋体"/>
                <w:kern w:val="0"/>
                <w:sz w:val="20"/>
                <w:szCs w:val="20"/>
              </w:rPr>
              <w:t>employing</w:t>
            </w:r>
            <w:r>
              <w:rPr>
                <w:rFonts w:cs="宋体" w:hint="eastAsia"/>
                <w:kern w:val="0"/>
                <w:sz w:val="20"/>
                <w:szCs w:val="20"/>
              </w:rPr>
              <w:t xml:space="preserve"> </w:t>
            </w:r>
            <w:r>
              <w:rPr>
                <w:rFonts w:cs="宋体"/>
                <w:kern w:val="0"/>
                <w:sz w:val="20"/>
                <w:szCs w:val="20"/>
              </w:rPr>
              <w:t>trickery</w:t>
            </w:r>
            <w:r>
              <w:rPr>
                <w:rFonts w:cs="宋体" w:hint="eastAsia"/>
                <w:kern w:val="0"/>
                <w:sz w:val="20"/>
                <w:szCs w:val="20"/>
              </w:rPr>
              <w:t xml:space="preserve"> and concealing the relevant credit information. </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28.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Falsifying the record of participating in special continuing education or routine continuing education and training in good faith. </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93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29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A passenger charter bus fails to operate with a valid charter passenger signboard, fails to operate in accordance with the items specified in the charter passenger signboard, and the two ends of the line are not in the place where the bus is domiciled, and</w:t>
            </w:r>
            <w:r>
              <w:rPr>
                <w:rFonts w:cs="宋体"/>
                <w:kern w:val="0"/>
                <w:sz w:val="20"/>
                <w:szCs w:val="20"/>
              </w:rPr>
              <w:t xml:space="preserve"> operates at a fixed point and line according to the shuttle bus mode, the passengers other than those under the charter bus contract were invited to take the bus. </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30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Passenger vehicle drivers recruit passengers by deception, violence, and other means. </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61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31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The passenger vehicle driver changes the transport vehicle or transfers the passenger to another person for transport without proper reason during the transport of the passenger. </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63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32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 xml:space="preserve">The passenger vehicles are not parked at the </w:t>
            </w:r>
            <w:r>
              <w:rPr>
                <w:rFonts w:cs="宋体"/>
                <w:kern w:val="0"/>
                <w:sz w:val="20"/>
                <w:szCs w:val="20"/>
              </w:rPr>
              <w:t>approved passenger transport stations or their drivers don’t follow prescribed routes or shifts.</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61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33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 xml:space="preserve">The overtime vehicles, vehicles taking over others’ shifts and shuttle buses don’t follow the routes, stations and shifts of the </w:t>
            </w:r>
            <w:r>
              <w:rPr>
                <w:rFonts w:cs="宋体"/>
                <w:kern w:val="0"/>
                <w:sz w:val="20"/>
                <w:szCs w:val="20"/>
              </w:rPr>
              <w:t>original regular vehicles without justifiable reasons.</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61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34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 xml:space="preserve">The drivers of passenger transport charter buses (Hong Kong-Macao Exit-Entry Permission vehicles) fail to verify the authenticity of the charter buses or pick up passengers </w:t>
            </w:r>
            <w:r>
              <w:rPr>
                <w:rFonts w:cs="宋体"/>
                <w:kern w:val="0"/>
                <w:sz w:val="20"/>
                <w:szCs w:val="20"/>
              </w:rPr>
              <w:t>outside the charter bus contract.</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35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Failing to use the traveling data recorder of satellite positioning vehicle to transmit relevant data in real time in accordance with regulations.</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36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 xml:space="preserve">Refusing to accept </w:t>
            </w:r>
            <w:r>
              <w:rPr>
                <w:rFonts w:cs="宋体"/>
                <w:kern w:val="0"/>
                <w:sz w:val="20"/>
                <w:szCs w:val="20"/>
              </w:rPr>
              <w:t>on-the-spot investigation and treatment after causing damage to highways and attached facilities of highways.</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91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37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Driving a vehicle that fails to insure the carrier's liability insurance in accordance with the provisions to engage in</w:t>
            </w:r>
            <w:r>
              <w:rPr>
                <w:rFonts w:cs="宋体"/>
                <w:kern w:val="0"/>
                <w:sz w:val="20"/>
                <w:szCs w:val="20"/>
              </w:rPr>
              <w:t xml:space="preserve"> road passenger transportation business activities. According to the Administrative Measures of the Department of Transportation of Guangdong Province on the Integrity Evaluation of Road Transport Enterprises, the information is included in the integrity e</w:t>
            </w:r>
            <w:r>
              <w:rPr>
                <w:rFonts w:cs="宋体"/>
                <w:kern w:val="0"/>
                <w:sz w:val="20"/>
                <w:szCs w:val="20"/>
              </w:rPr>
              <w:t>valuation of enterprises</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55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38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 xml:space="preserve">Drive vehicles continuously for more than 4 hours during the day and for more than 2 hours at night; drive passenger vehicles at night at the speed exceeding the daytime speed limit by 80%; failing to </w:t>
            </w:r>
            <w:r>
              <w:rPr>
                <w:rFonts w:cs="宋体"/>
                <w:kern w:val="0"/>
                <w:sz w:val="20"/>
                <w:szCs w:val="20"/>
              </w:rPr>
              <w:t>stop for rest in accordance with state regulations; rest for less than 20 minutes per stop.</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39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Evading or obstructing the law enforcement personnel to carry out inspection in accordance with law.</w:t>
            </w:r>
          </w:p>
        </w:tc>
        <w:tc>
          <w:tcPr>
            <w:tcW w:w="2766"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63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40 </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2"/>
                <w:szCs w:val="22"/>
              </w:rPr>
            </w:pPr>
            <w:r>
              <w:rPr>
                <w:rFonts w:cs="宋体" w:hint="eastAsia"/>
                <w:b/>
                <w:bCs/>
                <w:kern w:val="0"/>
                <w:sz w:val="22"/>
                <w:szCs w:val="22"/>
              </w:rPr>
              <w:t>O</w:t>
            </w:r>
            <w:r>
              <w:rPr>
                <w:rFonts w:cs="宋体"/>
                <w:b/>
                <w:bCs/>
                <w:kern w:val="0"/>
                <w:sz w:val="22"/>
                <w:szCs w:val="22"/>
              </w:rPr>
              <w:t>bserv</w:t>
            </w:r>
            <w:r>
              <w:rPr>
                <w:rFonts w:cs="宋体" w:hint="eastAsia"/>
                <w:b/>
                <w:bCs/>
                <w:kern w:val="0"/>
                <w:sz w:val="22"/>
                <w:szCs w:val="22"/>
              </w:rPr>
              <w:t>ing</w:t>
            </w:r>
            <w:r>
              <w:rPr>
                <w:rFonts w:cs="宋体"/>
                <w:b/>
                <w:bCs/>
                <w:kern w:val="0"/>
                <w:sz w:val="22"/>
                <w:szCs w:val="22"/>
              </w:rPr>
              <w:t xml:space="preserve"> law </w:t>
            </w:r>
            <w:r>
              <w:rPr>
                <w:rFonts w:cs="宋体"/>
                <w:b/>
                <w:bCs/>
                <w:kern w:val="0"/>
                <w:sz w:val="22"/>
                <w:szCs w:val="22"/>
              </w:rPr>
              <w:lastRenderedPageBreak/>
              <w:t>and discipline</w:t>
            </w:r>
            <w:r>
              <w:rPr>
                <w:rFonts w:cs="宋体" w:hint="eastAsia"/>
                <w:b/>
                <w:bCs/>
                <w:kern w:val="0"/>
                <w:sz w:val="22"/>
                <w:szCs w:val="22"/>
              </w:rPr>
              <w:t xml:space="preserve"> </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2.2 Operational </w:t>
            </w:r>
            <w:r>
              <w:rPr>
                <w:rFonts w:cs="宋体" w:hint="eastAsia"/>
                <w:kern w:val="0"/>
                <w:sz w:val="20"/>
                <w:szCs w:val="20"/>
              </w:rPr>
              <w:lastRenderedPageBreak/>
              <w:t xml:space="preserve">violations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lastRenderedPageBreak/>
              <w:t xml:space="preserve">Intentionally blocking the traffic lanes of the </w:t>
            </w:r>
            <w:proofErr w:type="gramStart"/>
            <w:r>
              <w:rPr>
                <w:rFonts w:cs="宋体"/>
                <w:kern w:val="0"/>
                <w:sz w:val="20"/>
                <w:szCs w:val="20"/>
              </w:rPr>
              <w:t>fixed  stations</w:t>
            </w:r>
            <w:proofErr w:type="gramEnd"/>
            <w:r>
              <w:rPr>
                <w:rFonts w:cs="宋体"/>
                <w:kern w:val="0"/>
                <w:sz w:val="20"/>
                <w:szCs w:val="20"/>
              </w:rPr>
              <w:t xml:space="preserve"> for </w:t>
            </w:r>
            <w:proofErr w:type="spellStart"/>
            <w:r>
              <w:rPr>
                <w:rFonts w:cs="宋体"/>
                <w:kern w:val="0"/>
                <w:sz w:val="20"/>
                <w:szCs w:val="20"/>
              </w:rPr>
              <w:t>overlimit</w:t>
            </w:r>
            <w:proofErr w:type="spellEnd"/>
            <w:r>
              <w:rPr>
                <w:rFonts w:cs="宋体"/>
                <w:kern w:val="0"/>
                <w:sz w:val="20"/>
                <w:szCs w:val="20"/>
              </w:rPr>
              <w:t xml:space="preserve"> detection and disrupting the  order for </w:t>
            </w:r>
            <w:proofErr w:type="spellStart"/>
            <w:r>
              <w:rPr>
                <w:rFonts w:cs="宋体"/>
                <w:kern w:val="0"/>
                <w:sz w:val="20"/>
                <w:szCs w:val="20"/>
              </w:rPr>
              <w:t>overlimit</w:t>
            </w:r>
            <w:proofErr w:type="spellEnd"/>
            <w:r>
              <w:rPr>
                <w:rFonts w:cs="宋体"/>
                <w:kern w:val="0"/>
                <w:sz w:val="20"/>
                <w:szCs w:val="20"/>
              </w:rPr>
              <w:t xml:space="preserve"> detection by forcibly </w:t>
            </w:r>
            <w:r>
              <w:rPr>
                <w:rFonts w:cs="宋体"/>
                <w:kern w:val="0"/>
                <w:sz w:val="20"/>
                <w:szCs w:val="20"/>
              </w:rPr>
              <w:lastRenderedPageBreak/>
              <w:t xml:space="preserve">passing the fixed stations for </w:t>
            </w:r>
            <w:proofErr w:type="spellStart"/>
            <w:r>
              <w:rPr>
                <w:rFonts w:cs="宋体"/>
                <w:kern w:val="0"/>
                <w:sz w:val="20"/>
                <w:szCs w:val="20"/>
              </w:rPr>
              <w:t>overlimit</w:t>
            </w:r>
            <w:proofErr w:type="spellEnd"/>
            <w:r>
              <w:rPr>
                <w:rFonts w:cs="宋体"/>
                <w:kern w:val="0"/>
                <w:sz w:val="20"/>
                <w:szCs w:val="20"/>
              </w:rPr>
              <w:t xml:space="preserve"> detection.</w:t>
            </w:r>
          </w:p>
        </w:tc>
        <w:tc>
          <w:tcPr>
            <w:tcW w:w="27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Share traffic police system information and traffic law </w:t>
            </w:r>
            <w:r>
              <w:rPr>
                <w:rFonts w:cs="宋体" w:hint="eastAsia"/>
                <w:kern w:val="0"/>
                <w:sz w:val="20"/>
                <w:szCs w:val="20"/>
              </w:rPr>
              <w:lastRenderedPageBreak/>
              <w:t xml:space="preserve">enforcement information, and deducting points for violations of discipline and law.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41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 xml:space="preserve">Driving a transport vehicle that fails to remain online due to a malfunction of the </w:t>
            </w:r>
            <w:r>
              <w:rPr>
                <w:rFonts w:cs="宋体"/>
                <w:kern w:val="0"/>
                <w:sz w:val="20"/>
                <w:szCs w:val="20"/>
              </w:rPr>
              <w:t>satellite positioning device to engage in business.</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42.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Adopting short-distance s</w:t>
            </w:r>
            <w:r>
              <w:rPr>
                <w:rFonts w:cs="宋体"/>
                <w:kern w:val="0"/>
                <w:sz w:val="20"/>
                <w:szCs w:val="20"/>
              </w:rPr>
              <w:t>huttle</w:t>
            </w:r>
            <w:r>
              <w:rPr>
                <w:rFonts w:cs="宋体" w:hint="eastAsia"/>
                <w:kern w:val="0"/>
                <w:sz w:val="20"/>
                <w:szCs w:val="20"/>
              </w:rPr>
              <w:t xml:space="preserve"> or other means to evade overrun detection.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43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Driving a passenger vehicle that fails to maintain and test in accordance with regulations.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54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44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Driving a road transport vehicle that has obtained a </w:t>
            </w:r>
            <w:r>
              <w:rPr>
                <w:rFonts w:cs="宋体" w:hint="eastAsia"/>
                <w:i/>
                <w:kern w:val="0"/>
                <w:sz w:val="20"/>
                <w:szCs w:val="20"/>
              </w:rPr>
              <w:t>Road Transport Certificate</w:t>
            </w:r>
            <w:r>
              <w:rPr>
                <w:rFonts w:cs="宋体" w:hint="eastAsia"/>
                <w:kern w:val="0"/>
                <w:sz w:val="20"/>
                <w:szCs w:val="20"/>
              </w:rPr>
              <w:t xml:space="preserve"> without authorization.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45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The overall external dimensions, axle loads or total mass of the passenger vehicles, vehicle and goods exceed the prescribed standards for highways, highway bridges, highway tunnels and automobile ferries.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46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During the continuing education cycle, 24 hours of continuing education have not been completed.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47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Fraudulent practices exist in the process of registration or alteration of employment information.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48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Drivers operating passenger vehicle fail to fill in logbooks as required.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 </w:t>
            </w:r>
          </w:p>
        </w:tc>
      </w:tr>
      <w:tr w:rsidR="001C6203">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49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Passenger shuttle bus, chartered passenger vehicle and Hong Kong-Macao </w:t>
            </w:r>
            <w:r>
              <w:rPr>
                <w:rFonts w:cs="宋体"/>
                <w:kern w:val="0"/>
                <w:sz w:val="20"/>
                <w:szCs w:val="20"/>
              </w:rPr>
              <w:t>Exit-Entry</w:t>
            </w:r>
            <w:r>
              <w:rPr>
                <w:rFonts w:cs="宋体" w:hint="eastAsia"/>
                <w:kern w:val="0"/>
                <w:sz w:val="20"/>
                <w:szCs w:val="20"/>
              </w:rPr>
              <w:t xml:space="preserve"> Permission transport vehicles </w:t>
            </w:r>
            <w:r>
              <w:rPr>
                <w:rFonts w:cs="宋体"/>
                <w:kern w:val="0"/>
                <w:sz w:val="20"/>
                <w:szCs w:val="20"/>
              </w:rPr>
              <w:t xml:space="preserve">do not display signs in a prominent </w:t>
            </w:r>
            <w:r>
              <w:rPr>
                <w:rFonts w:cs="宋体"/>
                <w:kern w:val="0"/>
                <w:sz w:val="20"/>
                <w:szCs w:val="20"/>
              </w:rPr>
              <w:t>position.</w:t>
            </w:r>
            <w:r>
              <w:rPr>
                <w:rFonts w:cs="宋体" w:hint="eastAsia"/>
                <w:kern w:val="0"/>
                <w:sz w:val="20"/>
                <w:szCs w:val="20"/>
              </w:rPr>
              <w:t xml:space="preserve">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50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Failing to carry the driver's professional qualification certificate.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51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Failing to carry the </w:t>
            </w:r>
            <w:r>
              <w:rPr>
                <w:rFonts w:cs="宋体" w:hint="eastAsia"/>
                <w:i/>
                <w:kern w:val="0"/>
                <w:sz w:val="20"/>
                <w:szCs w:val="20"/>
              </w:rPr>
              <w:t>Road Transport Certificate</w:t>
            </w:r>
            <w:r>
              <w:rPr>
                <w:rFonts w:cs="宋体" w:hint="eastAsia"/>
                <w:kern w:val="0"/>
                <w:sz w:val="20"/>
                <w:szCs w:val="20"/>
              </w:rPr>
              <w:t xml:space="preserve"> with the vehicle in accordance with regulations. </w:t>
            </w:r>
          </w:p>
        </w:tc>
        <w:tc>
          <w:tcPr>
            <w:tcW w:w="276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 </w:t>
            </w:r>
          </w:p>
        </w:tc>
      </w:tr>
      <w:tr w:rsidR="001C6203">
        <w:trPr>
          <w:trHeight w:val="88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52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The enterprise submits violation information.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Share the violation information in the provincial transportation administrative system, and the driver shall be checked by the enterprise and deducted points shall be recorded and reported by the enterprise. 3 points shall be deducted for acts not listed s</w:t>
            </w:r>
            <w:r>
              <w:rPr>
                <w:rFonts w:cs="宋体" w:hint="eastAsia"/>
                <w:kern w:val="0"/>
                <w:sz w:val="20"/>
                <w:szCs w:val="20"/>
              </w:rPr>
              <w:t xml:space="preserve">eparately in "Level II indicators" in this form.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40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53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Other provinces and cities copy and report </w:t>
            </w:r>
            <w:r>
              <w:rPr>
                <w:rFonts w:cs="宋体"/>
                <w:kern w:val="0"/>
                <w:sz w:val="20"/>
                <w:szCs w:val="20"/>
              </w:rPr>
              <w:t>transportation administration</w:t>
            </w:r>
            <w:r>
              <w:rPr>
                <w:rFonts w:cs="宋体" w:hint="eastAsia"/>
                <w:kern w:val="0"/>
                <w:sz w:val="20"/>
                <w:szCs w:val="20"/>
              </w:rPr>
              <w:t xml:space="preserve"> violations.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kern w:val="0"/>
                <w:sz w:val="20"/>
                <w:szCs w:val="20"/>
              </w:rPr>
              <w:t xml:space="preserve">After receiving the letter of violation of vehicle transportation administration from other provinces and cities, </w:t>
            </w:r>
            <w:r>
              <w:rPr>
                <w:rFonts w:cs="宋体" w:hint="eastAsia"/>
                <w:kern w:val="0"/>
                <w:sz w:val="20"/>
                <w:szCs w:val="20"/>
              </w:rPr>
              <w:t>entry</w:t>
            </w:r>
            <w:r>
              <w:rPr>
                <w:rFonts w:cs="宋体"/>
                <w:kern w:val="0"/>
                <w:sz w:val="20"/>
                <w:szCs w:val="20"/>
              </w:rPr>
              <w:t xml:space="preserve"> it into the integrity management platform</w:t>
            </w:r>
            <w:r>
              <w:rPr>
                <w:rFonts w:cs="宋体" w:hint="eastAsia"/>
                <w:kern w:val="0"/>
                <w:sz w:val="20"/>
                <w:szCs w:val="20"/>
              </w:rPr>
              <w:t>, and transfer it to the regional bureau under the jurisdiction of the enterprise for verificat</w:t>
            </w:r>
            <w:r>
              <w:rPr>
                <w:rFonts w:cs="宋体" w:hint="eastAsia"/>
                <w:kern w:val="0"/>
                <w:sz w:val="20"/>
                <w:szCs w:val="20"/>
              </w:rPr>
              <w:t xml:space="preserve">ion. If it is true, the enterprise shall check the drivers who violate the regulations and record and report them for deduction of points. 3 points shall be deducted for acts not listed separately in "Level II </w:t>
            </w:r>
            <w:r>
              <w:rPr>
                <w:rFonts w:cs="宋体" w:hint="eastAsia"/>
                <w:kern w:val="0"/>
                <w:sz w:val="20"/>
                <w:szCs w:val="20"/>
              </w:rPr>
              <w:lastRenderedPageBreak/>
              <w:t xml:space="preserve">indicators" in this form.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88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54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Other provinces and cities copy and report transport regulation violations.</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In case of sharing enterprise traffic violation information of the traffic police system, the enterprise shall check the drivers who violate the regulations and record and r</w:t>
            </w:r>
            <w:r>
              <w:rPr>
                <w:rFonts w:cs="宋体" w:hint="eastAsia"/>
                <w:kern w:val="0"/>
                <w:sz w:val="20"/>
                <w:szCs w:val="20"/>
              </w:rPr>
              <w:t xml:space="preserve">eport the violation, and 3 points shall be deducted for acts not listed separately in "Level II indicators" in this form.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55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The law enforcement detachment checks the violation information.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the illegal driver information verified by the law enforcement detachment and deducting points. 3 points shall be deducted for acts not listed separately in "Level II indicators" in this form.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56 </w:t>
            </w: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Regional bureau checks the </w:t>
            </w:r>
            <w:r>
              <w:rPr>
                <w:rFonts w:cs="宋体" w:hint="eastAsia"/>
                <w:kern w:val="0"/>
                <w:sz w:val="20"/>
                <w:szCs w:val="20"/>
              </w:rPr>
              <w:t>violation information.</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the illegal driver information verified by the regional bureau and deducting points. 3 points shall be deducted for acts not listed separately in "Level II indicators" in this form.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57 </w:t>
            </w:r>
          </w:p>
        </w:tc>
        <w:tc>
          <w:tcPr>
            <w:tcW w:w="1100" w:type="dxa"/>
            <w:vMerge w:val="restart"/>
            <w:tcBorders>
              <w:top w:val="nil"/>
              <w:left w:val="single" w:sz="4" w:space="0" w:color="auto"/>
              <w:bottom w:val="nil"/>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2"/>
                <w:szCs w:val="22"/>
              </w:rPr>
            </w:pPr>
            <w:r>
              <w:rPr>
                <w:rFonts w:cs="宋体" w:hint="eastAsia"/>
                <w:b/>
                <w:bCs/>
                <w:kern w:val="0"/>
                <w:sz w:val="22"/>
                <w:szCs w:val="22"/>
              </w:rPr>
              <w:t>O</w:t>
            </w:r>
            <w:r>
              <w:rPr>
                <w:rFonts w:cs="宋体"/>
                <w:b/>
                <w:bCs/>
                <w:kern w:val="0"/>
                <w:sz w:val="22"/>
                <w:szCs w:val="22"/>
              </w:rPr>
              <w:t>bserv</w:t>
            </w:r>
            <w:r>
              <w:rPr>
                <w:rFonts w:cs="宋体" w:hint="eastAsia"/>
                <w:b/>
                <w:bCs/>
                <w:kern w:val="0"/>
                <w:sz w:val="22"/>
                <w:szCs w:val="22"/>
              </w:rPr>
              <w:t>ing</w:t>
            </w:r>
            <w:r>
              <w:rPr>
                <w:rFonts w:cs="宋体"/>
                <w:b/>
                <w:bCs/>
                <w:kern w:val="0"/>
                <w:sz w:val="22"/>
                <w:szCs w:val="22"/>
              </w:rPr>
              <w:t xml:space="preserve"> law and discipline</w:t>
            </w:r>
            <w:r>
              <w:rPr>
                <w:rFonts w:cs="宋体" w:hint="eastAsia"/>
                <w:b/>
                <w:bCs/>
                <w:kern w:val="0"/>
                <w:sz w:val="22"/>
                <w:szCs w:val="22"/>
              </w:rPr>
              <w:t xml:space="preserve"> </w:t>
            </w:r>
          </w:p>
        </w:tc>
        <w:tc>
          <w:tcPr>
            <w:tcW w:w="124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2.3 Disturbance of order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Disturbing social order and causing serious adverse social effects.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Collect and input the actual work data on gathering, striking, stopping work and so on, which affect the social order.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58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Gathering, striking, stopping work, etc. causing a general effect on social order.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Collect and input the actual work data on gathering, striking, stopping work and so on, which affect the social order.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39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59 </w:t>
            </w:r>
          </w:p>
        </w:tc>
        <w:tc>
          <w:tcPr>
            <w:tcW w:w="1100" w:type="dxa"/>
            <w:vMerge/>
            <w:tcBorders>
              <w:top w:val="nil"/>
              <w:left w:val="single" w:sz="4" w:space="0" w:color="auto"/>
              <w:bottom w:val="nil"/>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Gathering crowds to disturb the working order of public complaints and proposals.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Collect and input the actual work data on gathering crowds to disturb the working order of public complaints and proposals.</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60 </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2"/>
                <w:szCs w:val="22"/>
              </w:rPr>
            </w:pPr>
            <w:r>
              <w:rPr>
                <w:rFonts w:cs="宋体" w:hint="eastAsia"/>
                <w:b/>
                <w:bCs/>
                <w:kern w:val="0"/>
                <w:sz w:val="22"/>
                <w:szCs w:val="22"/>
              </w:rPr>
              <w:t xml:space="preserve">Quality of service </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3.1 Media exposure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Resulting in major adverse social effects.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Service quality events that are exposed by news media have major adverse social effects. The enterprise shall collect and input the actual work data and verify it by the regional bureau under </w:t>
            </w:r>
            <w:r>
              <w:rPr>
                <w:rFonts w:cs="宋体" w:hint="eastAsia"/>
                <w:kern w:val="0"/>
                <w:sz w:val="20"/>
                <w:szCs w:val="20"/>
              </w:rPr>
              <w:t xml:space="preserve">its jurisdiction.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61 </w:t>
            </w: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Resulting in greater adverse social effects.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Service quality events that are exposed by news media have greater </w:t>
            </w:r>
            <w:r>
              <w:rPr>
                <w:rFonts w:cs="宋体"/>
                <w:kern w:val="0"/>
                <w:sz w:val="20"/>
                <w:szCs w:val="20"/>
              </w:rPr>
              <w:t xml:space="preserve">adverse </w:t>
            </w:r>
            <w:r>
              <w:rPr>
                <w:rFonts w:cs="宋体" w:hint="eastAsia"/>
                <w:kern w:val="0"/>
                <w:sz w:val="20"/>
                <w:szCs w:val="20"/>
              </w:rPr>
              <w:t xml:space="preserve">social effects. The enterprise shall collect and </w:t>
            </w:r>
            <w:r>
              <w:rPr>
                <w:rFonts w:cs="宋体" w:hint="eastAsia"/>
                <w:kern w:val="0"/>
                <w:sz w:val="20"/>
                <w:szCs w:val="20"/>
              </w:rPr>
              <w:lastRenderedPageBreak/>
              <w:t xml:space="preserve">input the actual work data and verify it by the regional bureau under its jurisdiction.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62 </w:t>
            </w: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Resulting in general adverse social effects.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Service quality events that are exposed by the news media have general </w:t>
            </w:r>
            <w:r>
              <w:rPr>
                <w:rFonts w:cs="宋体"/>
                <w:kern w:val="0"/>
                <w:sz w:val="20"/>
                <w:szCs w:val="20"/>
              </w:rPr>
              <w:t xml:space="preserve">adverse </w:t>
            </w:r>
            <w:r>
              <w:rPr>
                <w:rFonts w:cs="宋体" w:hint="eastAsia"/>
                <w:kern w:val="0"/>
                <w:sz w:val="20"/>
                <w:szCs w:val="20"/>
              </w:rPr>
              <w:t xml:space="preserve">social effects. The enterprise shall collect and input the actual work data and verify it by the regional bureau under its jurisdiction.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63 </w:t>
            </w: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3.2 Reports from transportation departments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Criticisms from provincial </w:t>
            </w:r>
            <w:r>
              <w:rPr>
                <w:rFonts w:cs="宋体"/>
                <w:kern w:val="0"/>
                <w:sz w:val="20"/>
                <w:szCs w:val="20"/>
              </w:rPr>
              <w:t>traffic and transport department</w:t>
            </w:r>
            <w:r>
              <w:rPr>
                <w:rFonts w:cs="宋体" w:hint="eastAsia"/>
                <w:kern w:val="0"/>
                <w:sz w:val="20"/>
                <w:szCs w:val="20"/>
              </w:rPr>
              <w:t xml:space="preserve">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Having a record of service quality that has been criticized by the provincial </w:t>
            </w:r>
            <w:r>
              <w:rPr>
                <w:rFonts w:cs="宋体"/>
                <w:kern w:val="0"/>
                <w:sz w:val="20"/>
                <w:szCs w:val="20"/>
              </w:rPr>
              <w:t>traffic and transport department</w:t>
            </w:r>
            <w:r>
              <w:rPr>
                <w:rFonts w:cs="宋体" w:hint="eastAsia"/>
                <w:kern w:val="0"/>
                <w:sz w:val="20"/>
                <w:szCs w:val="20"/>
              </w:rPr>
              <w:t xml:space="preserve">. Collected and entered by the Bureau of Public Transport.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64 </w:t>
            </w: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Criticisms from municipal </w:t>
            </w:r>
            <w:r>
              <w:rPr>
                <w:rFonts w:cs="宋体"/>
                <w:kern w:val="0"/>
                <w:sz w:val="20"/>
                <w:szCs w:val="20"/>
              </w:rPr>
              <w:t>traffic and transport department</w:t>
            </w:r>
            <w:r>
              <w:rPr>
                <w:rFonts w:cs="宋体" w:hint="eastAsia"/>
                <w:kern w:val="0"/>
                <w:sz w:val="20"/>
                <w:szCs w:val="20"/>
              </w:rPr>
              <w:t xml:space="preserve">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Having a record of service quality that has been criticized by the municipal </w:t>
            </w:r>
            <w:r>
              <w:rPr>
                <w:rFonts w:cs="宋体"/>
                <w:kern w:val="0"/>
                <w:sz w:val="20"/>
                <w:szCs w:val="20"/>
              </w:rPr>
              <w:t xml:space="preserve">traffic and transport </w:t>
            </w:r>
            <w:r>
              <w:rPr>
                <w:rFonts w:cs="宋体"/>
                <w:kern w:val="0"/>
                <w:sz w:val="20"/>
                <w:szCs w:val="20"/>
              </w:rPr>
              <w:t>department</w:t>
            </w:r>
            <w:r>
              <w:rPr>
                <w:rFonts w:cs="宋体" w:hint="eastAsia"/>
                <w:kern w:val="0"/>
                <w:sz w:val="20"/>
                <w:szCs w:val="20"/>
              </w:rPr>
              <w:t xml:space="preserve">. Collected and entered by the Bureau of Public Transport.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6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65 </w:t>
            </w: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Criticisms from county </w:t>
            </w:r>
            <w:r>
              <w:rPr>
                <w:rFonts w:cs="宋体"/>
                <w:kern w:val="0"/>
                <w:sz w:val="20"/>
                <w:szCs w:val="20"/>
              </w:rPr>
              <w:t>traffic and transport department</w:t>
            </w:r>
            <w:r>
              <w:rPr>
                <w:rFonts w:cs="宋体" w:hint="eastAsia"/>
                <w:kern w:val="0"/>
                <w:sz w:val="20"/>
                <w:szCs w:val="20"/>
              </w:rPr>
              <w:t xml:space="preserve">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Having a record of service quality that has been criticized by the </w:t>
            </w:r>
            <w:r>
              <w:rPr>
                <w:rFonts w:cs="宋体"/>
                <w:kern w:val="0"/>
                <w:sz w:val="20"/>
                <w:szCs w:val="20"/>
              </w:rPr>
              <w:t xml:space="preserve">traffic and transport </w:t>
            </w:r>
            <w:r>
              <w:rPr>
                <w:rFonts w:cs="宋体"/>
                <w:kern w:val="0"/>
                <w:sz w:val="20"/>
                <w:szCs w:val="20"/>
              </w:rPr>
              <w:lastRenderedPageBreak/>
              <w:t>department</w:t>
            </w:r>
            <w:r>
              <w:rPr>
                <w:rFonts w:cs="宋体" w:hint="eastAsia"/>
                <w:kern w:val="0"/>
                <w:sz w:val="20"/>
                <w:szCs w:val="20"/>
              </w:rPr>
              <w:t xml:space="preserve">. Collected and entered by regional bureau.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66 </w:t>
            </w: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The competent </w:t>
            </w:r>
            <w:r>
              <w:rPr>
                <w:rFonts w:cs="宋体"/>
                <w:kern w:val="0"/>
                <w:sz w:val="20"/>
                <w:szCs w:val="20"/>
              </w:rPr>
              <w:t>traffic and transport department</w:t>
            </w:r>
            <w:r>
              <w:rPr>
                <w:rFonts w:cs="宋体" w:hint="eastAsia"/>
                <w:kern w:val="0"/>
                <w:sz w:val="20"/>
                <w:szCs w:val="20"/>
              </w:rPr>
              <w:t xml:space="preserve">s at or above the county level receive public complaints and proposals.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Collect, verify and input public complaints and proposals based on actual work data.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61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67 </w:t>
            </w: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Information from 12328 information system.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complaint information verified by the 12328 information system and deduct points for genuine complaints. 3 points shall be deducted for acts not listed separately in "Level II indicators" in this form.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61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68 </w:t>
            </w:r>
          </w:p>
        </w:tc>
        <w:tc>
          <w:tcPr>
            <w:tcW w:w="110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2"/>
                <w:szCs w:val="22"/>
              </w:rPr>
            </w:pPr>
            <w:r>
              <w:rPr>
                <w:rFonts w:cs="宋体"/>
                <w:b/>
                <w:bCs/>
                <w:kern w:val="0"/>
                <w:sz w:val="22"/>
                <w:szCs w:val="22"/>
              </w:rPr>
              <w:t xml:space="preserve">Honors and </w:t>
            </w:r>
            <w:r>
              <w:rPr>
                <w:rFonts w:cs="宋体"/>
                <w:b/>
                <w:bCs/>
                <w:kern w:val="0"/>
                <w:sz w:val="22"/>
                <w:szCs w:val="22"/>
              </w:rPr>
              <w:t>commendations</w:t>
            </w:r>
          </w:p>
        </w:tc>
        <w:tc>
          <w:tcPr>
            <w:tcW w:w="124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4.1 Advanced driver in safety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Excellent performance in safe driving and operation is commended.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Excellent performance in safe driving and operation, praised and rewarded by the news media or government departments.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Bonus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61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69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4.2 Advanced driver in law compliance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Excellent performance in law-abiding driving and operation is commended.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Excellent performance in law-abiding driving and operation, praised and rewarded by the news media or government departments.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Bonus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70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AAA credit rating for three consecutive years or more.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Having the outstanding performance in this city integrity appraisal aspect, </w:t>
            </w:r>
            <w:r>
              <w:rPr>
                <w:rFonts w:cs="宋体" w:hint="eastAsia"/>
                <w:kern w:val="0"/>
                <w:sz w:val="20"/>
                <w:szCs w:val="20"/>
              </w:rPr>
              <w:lastRenderedPageBreak/>
              <w:t xml:space="preserve">taking the actual integrity appraisal result as the basis.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Bonus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71</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4.3 Commendation by traffic control department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The integrity and credit rating over the years shall not be lower than AA level, and shall be commended by the departments at the provincial level or above.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Excellent performance in integrity evaluation of t</w:t>
            </w:r>
            <w:r>
              <w:rPr>
                <w:rFonts w:cs="宋体" w:hint="eastAsia"/>
                <w:kern w:val="0"/>
                <w:sz w:val="20"/>
                <w:szCs w:val="20"/>
              </w:rPr>
              <w:t xml:space="preserve">his Municipal, and commended by the provincial level or above.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Bonus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72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The integrity and credit rating over the years shall not be lower than AA level, and shall be commended by the departments at the municipal level or above.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Excellent performance in integrity evaluation of this Municipal, and commended by the municipal level or above.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Bonus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73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4.4 Good people and good deeds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I</w:t>
            </w:r>
            <w:r>
              <w:rPr>
                <w:rFonts w:cs="宋体"/>
                <w:kern w:val="0"/>
                <w:sz w:val="20"/>
                <w:szCs w:val="20"/>
              </w:rPr>
              <w:t xml:space="preserve">ncluding such related situations as returning money found, doing righteous deeds </w:t>
            </w:r>
            <w:r>
              <w:rPr>
                <w:rFonts w:cs="宋体"/>
                <w:kern w:val="0"/>
                <w:sz w:val="20"/>
                <w:szCs w:val="20"/>
              </w:rPr>
              <w:t>bravely, and participating in public welfare tasks</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Having outstanding performance in r</w:t>
            </w:r>
            <w:r>
              <w:rPr>
                <w:rFonts w:cs="宋体"/>
                <w:kern w:val="0"/>
                <w:sz w:val="20"/>
                <w:szCs w:val="20"/>
              </w:rPr>
              <w:t>eturn</w:t>
            </w:r>
            <w:r>
              <w:rPr>
                <w:rFonts w:cs="宋体" w:hint="eastAsia"/>
                <w:kern w:val="0"/>
                <w:sz w:val="20"/>
                <w:szCs w:val="20"/>
              </w:rPr>
              <w:t xml:space="preserve">ing </w:t>
            </w:r>
            <w:r>
              <w:rPr>
                <w:rFonts w:cs="宋体"/>
                <w:kern w:val="0"/>
                <w:sz w:val="20"/>
                <w:szCs w:val="20"/>
              </w:rPr>
              <w:t>money</w:t>
            </w:r>
            <w:r>
              <w:rPr>
                <w:rFonts w:cs="宋体" w:hint="eastAsia"/>
                <w:kern w:val="0"/>
                <w:sz w:val="20"/>
                <w:szCs w:val="20"/>
              </w:rPr>
              <w:t xml:space="preserve"> found, doing righteous deeds bravely, and </w:t>
            </w:r>
            <w:r>
              <w:rPr>
                <w:rFonts w:cs="宋体"/>
                <w:kern w:val="0"/>
                <w:sz w:val="20"/>
                <w:szCs w:val="20"/>
              </w:rPr>
              <w:t>participating in public welfare tasks</w:t>
            </w:r>
            <w:r>
              <w:rPr>
                <w:rFonts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Bonus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58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74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4.5 Positive media coverage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The integrity and credit rating over the years is not lower than AA level, and is covered by the news media at the municipal level or above, having a greater positive impact on the industry.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Excellent performance in integrity evaluation of this Municipal,</w:t>
            </w:r>
            <w:r>
              <w:rPr>
                <w:rFonts w:cs="宋体" w:hint="eastAsia"/>
                <w:kern w:val="0"/>
                <w:sz w:val="20"/>
                <w:szCs w:val="20"/>
              </w:rPr>
              <w:t xml:space="preserve"> which is positively reported by the municipal and above news media and has great positive impact on the industry.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Bonus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58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75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4.6 </w:t>
            </w:r>
            <w:r>
              <w:rPr>
                <w:rFonts w:cs="宋体"/>
                <w:kern w:val="0"/>
                <w:sz w:val="20"/>
                <w:szCs w:val="20"/>
              </w:rPr>
              <w:t>Honors</w:t>
            </w:r>
            <w:r>
              <w:rPr>
                <w:rFonts w:cs="宋体" w:hint="eastAsia"/>
                <w:kern w:val="0"/>
                <w:sz w:val="20"/>
                <w:szCs w:val="20"/>
              </w:rPr>
              <w:t xml:space="preserve"> and commendati</w:t>
            </w:r>
            <w:r>
              <w:rPr>
                <w:rFonts w:cs="宋体" w:hint="eastAsia"/>
                <w:kern w:val="0"/>
                <w:sz w:val="20"/>
                <w:szCs w:val="20"/>
              </w:rPr>
              <w:lastRenderedPageBreak/>
              <w:t xml:space="preserve">ons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lastRenderedPageBreak/>
              <w:t xml:space="preserve">The integrity and credit rating over the years shall not be lower than AA level, and </w:t>
            </w:r>
            <w:r>
              <w:rPr>
                <w:rFonts w:cs="宋体"/>
                <w:kern w:val="0"/>
                <w:sz w:val="20"/>
                <w:szCs w:val="20"/>
              </w:rPr>
              <w:t xml:space="preserve">the </w:t>
            </w:r>
            <w:r>
              <w:rPr>
                <w:rFonts w:cs="宋体" w:hint="eastAsia"/>
                <w:kern w:val="0"/>
                <w:sz w:val="20"/>
                <w:szCs w:val="20"/>
              </w:rPr>
              <w:t>title of</w:t>
            </w:r>
            <w:r>
              <w:rPr>
                <w:rFonts w:cs="宋体"/>
                <w:kern w:val="0"/>
                <w:sz w:val="20"/>
                <w:szCs w:val="20"/>
              </w:rPr>
              <w:t xml:space="preserve"> senior worker is obtained in the skill appraisal or competition at the municipal level or above.</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Excellent performance in integrity evaluation of this Municipal, and have obtained </w:t>
            </w:r>
            <w:r>
              <w:rPr>
                <w:rFonts w:cs="宋体" w:hint="eastAsia"/>
                <w:kern w:val="0"/>
                <w:sz w:val="20"/>
                <w:szCs w:val="20"/>
              </w:rPr>
              <w:lastRenderedPageBreak/>
              <w:t xml:space="preserve">senior jobs in skill appraisal or competition at the municipal </w:t>
            </w:r>
            <w:r>
              <w:rPr>
                <w:rFonts w:cs="宋体" w:hint="eastAsia"/>
                <w:kern w:val="0"/>
                <w:sz w:val="20"/>
                <w:szCs w:val="20"/>
              </w:rPr>
              <w:t xml:space="preserve">level or above.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Bonus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76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Due to outstanding personal performance, the driver has won the honorary recognition of positive influence such as "model worker" and "outstanding youth" at the municipal level or above.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Commendations and praises from municipal and above news media and competent departments, or verification and reporting by enterprises, etc.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Bonus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77 </w:t>
            </w:r>
          </w:p>
        </w:tc>
        <w:tc>
          <w:tcPr>
            <w:tcW w:w="110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b/>
                <w:bCs/>
                <w:kern w:val="0"/>
                <w:sz w:val="22"/>
                <w:szCs w:val="22"/>
              </w:rPr>
            </w:pPr>
            <w:r>
              <w:rPr>
                <w:rFonts w:cs="宋体" w:hint="eastAsia"/>
                <w:b/>
                <w:bCs/>
                <w:kern w:val="0"/>
                <w:sz w:val="22"/>
                <w:szCs w:val="22"/>
              </w:rPr>
              <w:t xml:space="preserve">Other indicators </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5.1 Basic citizen information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Basic information about citizens.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the identity, native place and other information of citizens in the public security system.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Record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78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No criminal record.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w:t>
            </w:r>
            <w:r>
              <w:rPr>
                <w:rFonts w:cs="宋体"/>
                <w:kern w:val="0"/>
                <w:sz w:val="20"/>
                <w:szCs w:val="20"/>
              </w:rPr>
              <w:t>information</w:t>
            </w:r>
            <w:r>
              <w:rPr>
                <w:rFonts w:cs="宋体" w:hint="eastAsia"/>
                <w:kern w:val="0"/>
                <w:sz w:val="20"/>
                <w:szCs w:val="20"/>
              </w:rPr>
              <w:t xml:space="preserve"> on citizens who have no criminal record in the public security system; investigated for criminal responsibility according to law.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20 </w:t>
            </w:r>
          </w:p>
        </w:tc>
      </w:tr>
      <w:tr w:rsidR="001C6203">
        <w:trPr>
          <w:trHeight w:val="58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79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w:t>
            </w:r>
            <w:r>
              <w:rPr>
                <w:rFonts w:cs="宋体"/>
                <w:kern w:val="0"/>
                <w:sz w:val="20"/>
                <w:szCs w:val="20"/>
              </w:rPr>
              <w:t>information</w:t>
            </w:r>
            <w:r>
              <w:rPr>
                <w:rFonts w:cs="宋体" w:hint="eastAsia"/>
                <w:kern w:val="0"/>
                <w:sz w:val="20"/>
                <w:szCs w:val="20"/>
              </w:rPr>
              <w:t xml:space="preserve"> on citizens who have no criminal record in the public security system. Points shall be deducted according to the conditions of detention and admonition for the drivers who have general criminal record.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10 </w:t>
            </w:r>
          </w:p>
        </w:tc>
      </w:tr>
      <w:tr w:rsidR="001C6203">
        <w:trPr>
          <w:trHeight w:val="345"/>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80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val="restart"/>
            <w:tcBorders>
              <w:top w:val="nil"/>
              <w:left w:val="single" w:sz="4" w:space="0" w:color="auto"/>
              <w:bottom w:val="single" w:sz="4" w:space="0" w:color="000000"/>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5.2 Operational information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Basic information on qualifications.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the basic information about the qualifications in the provincial transportation administration system.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Record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81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Disobeying the normal management and dispatching of the enterprise.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Investigation and report of the enterprise shall be examined and approved by the competent traffic control department at the county level.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3 </w:t>
            </w:r>
          </w:p>
        </w:tc>
      </w:tr>
      <w:tr w:rsidR="001C6203">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82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Enterprise evaluation.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Record the positive and negative evaluation and information of drivers, such as caring motorcade, volunteers and so on, only for record and not for examination.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Record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83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Work experience.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Driver's working experience in the public transport industry shall be recorded but not examined.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Record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84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5.3 Integrity  information of other institutions </w:t>
            </w: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Bank information.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driver integrity information in bank information.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Record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0 </w:t>
            </w:r>
          </w:p>
        </w:tc>
      </w:tr>
      <w:tr w:rsidR="001C6203">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85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Public security information.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public security information, and 5 points shall be deducted according to this item for violations of laws and </w:t>
            </w:r>
            <w:r>
              <w:rPr>
                <w:rFonts w:cs="宋体" w:hint="eastAsia"/>
                <w:kern w:val="0"/>
                <w:sz w:val="20"/>
                <w:szCs w:val="20"/>
              </w:rPr>
              <w:lastRenderedPageBreak/>
              <w:t xml:space="preserve">regulations not listed separately in "Level II indicators" in this form.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Appraisal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5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lastRenderedPageBreak/>
              <w:t xml:space="preserve">86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Medical information.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driver's medical integrity information in medical information.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Record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87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Educational information.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driver's education integrity information in the education information.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Record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88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Judicial information.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the information of driver's judicial integrity in judicial information.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Record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0 </w:t>
            </w:r>
          </w:p>
        </w:tc>
      </w:tr>
      <w:tr w:rsidR="001C6203">
        <w:trPr>
          <w:trHeight w:val="360"/>
        </w:trPr>
        <w:tc>
          <w:tcPr>
            <w:tcW w:w="680" w:type="dxa"/>
            <w:tcBorders>
              <w:top w:val="nil"/>
              <w:left w:val="single" w:sz="4" w:space="0" w:color="auto"/>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89 </w:t>
            </w:r>
          </w:p>
        </w:tc>
        <w:tc>
          <w:tcPr>
            <w:tcW w:w="1100" w:type="dxa"/>
            <w:vMerge/>
            <w:tcBorders>
              <w:top w:val="nil"/>
              <w:left w:val="single" w:sz="4" w:space="0" w:color="auto"/>
              <w:bottom w:val="single" w:sz="4" w:space="0" w:color="000000"/>
              <w:right w:val="single" w:sz="4" w:space="0" w:color="auto"/>
            </w:tcBorders>
            <w:shd w:val="clear" w:color="auto" w:fill="auto"/>
            <w:vAlign w:val="center"/>
          </w:tcPr>
          <w:p w:rsidR="001C6203" w:rsidRDefault="001C6203">
            <w:pPr>
              <w:widowControl/>
              <w:jc w:val="left"/>
              <w:rPr>
                <w:rFonts w:ascii="华文仿宋" w:eastAsia="华文仿宋" w:hAnsi="华文仿宋" w:cs="宋体"/>
                <w:b/>
                <w:bCs/>
                <w:kern w:val="0"/>
                <w:sz w:val="22"/>
                <w:szCs w:val="22"/>
              </w:rPr>
            </w:pPr>
          </w:p>
        </w:tc>
        <w:tc>
          <w:tcPr>
            <w:tcW w:w="1240" w:type="dxa"/>
            <w:vMerge/>
            <w:tcBorders>
              <w:top w:val="nil"/>
              <w:left w:val="single" w:sz="4" w:space="0" w:color="auto"/>
              <w:bottom w:val="single" w:sz="4" w:space="0" w:color="auto"/>
              <w:right w:val="single" w:sz="4" w:space="0" w:color="auto"/>
            </w:tcBorders>
            <w:shd w:val="clear" w:color="auto" w:fill="auto"/>
            <w:vAlign w:val="center"/>
          </w:tcPr>
          <w:p w:rsidR="001C6203" w:rsidRDefault="001C6203">
            <w:pPr>
              <w:widowControl/>
              <w:jc w:val="left"/>
              <w:rPr>
                <w:rFonts w:ascii="华文仿宋" w:eastAsia="华文仿宋" w:hAnsi="华文仿宋" w:cs="宋体"/>
                <w:kern w:val="0"/>
                <w:sz w:val="20"/>
                <w:szCs w:val="20"/>
              </w:rPr>
            </w:pPr>
          </w:p>
        </w:tc>
        <w:tc>
          <w:tcPr>
            <w:tcW w:w="6420"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Information on public complaints and proposals. </w:t>
            </w:r>
          </w:p>
        </w:tc>
        <w:tc>
          <w:tcPr>
            <w:tcW w:w="2766" w:type="dxa"/>
            <w:tcBorders>
              <w:top w:val="nil"/>
              <w:left w:val="nil"/>
              <w:bottom w:val="single" w:sz="4" w:space="0" w:color="auto"/>
              <w:right w:val="single" w:sz="4" w:space="0" w:color="auto"/>
            </w:tcBorders>
            <w:shd w:val="clear" w:color="000000" w:fill="FFFFFF"/>
            <w:vAlign w:val="center"/>
          </w:tcPr>
          <w:p w:rsidR="001C6203" w:rsidRDefault="00397CCA">
            <w:pPr>
              <w:widowControl/>
              <w:jc w:val="left"/>
              <w:rPr>
                <w:rFonts w:ascii="华文仿宋" w:eastAsia="华文仿宋" w:hAnsi="华文仿宋" w:cs="宋体"/>
                <w:kern w:val="0"/>
                <w:sz w:val="20"/>
                <w:szCs w:val="20"/>
              </w:rPr>
            </w:pPr>
            <w:r>
              <w:rPr>
                <w:rFonts w:cs="宋体" w:hint="eastAsia"/>
                <w:kern w:val="0"/>
                <w:sz w:val="20"/>
                <w:szCs w:val="20"/>
              </w:rPr>
              <w:t xml:space="preserve">Share the information of drivers' participation in violation of public complaints and proposals in the information on public complaints and proposals. </w:t>
            </w:r>
          </w:p>
        </w:tc>
        <w:tc>
          <w:tcPr>
            <w:tcW w:w="108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Record item </w:t>
            </w:r>
          </w:p>
        </w:tc>
        <w:tc>
          <w:tcPr>
            <w:tcW w:w="620" w:type="dxa"/>
            <w:tcBorders>
              <w:top w:val="nil"/>
              <w:left w:val="nil"/>
              <w:bottom w:val="single" w:sz="4" w:space="0" w:color="auto"/>
              <w:right w:val="single" w:sz="4" w:space="0" w:color="auto"/>
            </w:tcBorders>
            <w:shd w:val="clear" w:color="000000" w:fill="FFFFFF"/>
            <w:vAlign w:val="center"/>
          </w:tcPr>
          <w:p w:rsidR="001C6203" w:rsidRDefault="00397CCA">
            <w:pPr>
              <w:widowControl/>
              <w:jc w:val="center"/>
              <w:rPr>
                <w:rFonts w:ascii="华文仿宋" w:eastAsia="华文仿宋" w:hAnsi="华文仿宋" w:cs="宋体"/>
                <w:kern w:val="0"/>
                <w:sz w:val="20"/>
                <w:szCs w:val="20"/>
              </w:rPr>
            </w:pPr>
            <w:r>
              <w:rPr>
                <w:rFonts w:cs="宋体" w:hint="eastAsia"/>
                <w:kern w:val="0"/>
                <w:sz w:val="20"/>
                <w:szCs w:val="20"/>
              </w:rPr>
              <w:t xml:space="preserve">0 </w:t>
            </w:r>
          </w:p>
        </w:tc>
      </w:tr>
    </w:tbl>
    <w:p w:rsidR="001C6203" w:rsidRDefault="001C6203"/>
    <w:sectPr w:rsidR="001C6203">
      <w:footerReference w:type="even" r:id="rId7"/>
      <w:footerReference w:type="default" r:id="rId8"/>
      <w:footerReference w:type="first" r:id="rId9"/>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CA" w:rsidRDefault="00397CCA">
      <w:r>
        <w:separator/>
      </w:r>
    </w:p>
  </w:endnote>
  <w:endnote w:type="continuationSeparator" w:id="0">
    <w:p w:rsidR="00397CCA" w:rsidRDefault="0039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03" w:rsidRDefault="00397CCA">
    <w:pPr>
      <w:pStyle w:val="a4"/>
      <w:framePr w:wrap="around" w:vAnchor="text" w:hAnchor="margin" w:xAlign="outside" w:y="1"/>
      <w:rPr>
        <w:rStyle w:val="a6"/>
      </w:rPr>
    </w:pPr>
    <w:r>
      <w:fldChar w:fldCharType="begin"/>
    </w:r>
    <w:r>
      <w:rPr>
        <w:rStyle w:val="a6"/>
      </w:rPr>
      <w:instrText xml:space="preserve">PAGE  </w:instrText>
    </w:r>
    <w:r>
      <w:fldChar w:fldCharType="end"/>
    </w:r>
  </w:p>
  <w:p w:rsidR="001C6203" w:rsidRDefault="001C6203">
    <w:pPr>
      <w:pStyle w:val="a4"/>
      <w:ind w:right="360" w:firstLine="360"/>
    </w:pPr>
  </w:p>
  <w:p w:rsidR="001C6203" w:rsidRDefault="001C62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03" w:rsidRDefault="00397CCA">
    <w:pPr>
      <w:pStyle w:val="a4"/>
      <w:framePr w:wrap="around" w:vAnchor="text" w:hAnchor="margin" w:xAlign="outside" w:y="1"/>
      <w:rPr>
        <w:rStyle w:val="a6"/>
        <w:rFonts w:ascii="宋体" w:hAnsi="宋体"/>
        <w:sz w:val="28"/>
        <w:szCs w:val="28"/>
      </w:rPr>
    </w:pPr>
    <w:r>
      <w:rPr>
        <w:rFonts w:ascii="Times New Roman" w:hAnsi="Times New Roman"/>
        <w:sz w:val="28"/>
        <w:szCs w:val="28"/>
      </w:rPr>
      <w:fldChar w:fldCharType="begin"/>
    </w:r>
    <w:r>
      <w:rPr>
        <w:rFonts w:ascii="Times New Roman" w:hAnsi="Times New Roman"/>
        <w:sz w:val="28"/>
        <w:szCs w:val="28"/>
      </w:rPr>
      <w:instrText xml:space="preserve">1 </w:instrText>
    </w:r>
    <w:r>
      <w:rPr>
        <w:rStyle w:val="a6"/>
        <w:rFonts w:ascii="宋体" w:hAnsi="宋体"/>
        <w:sz w:val="28"/>
        <w:szCs w:val="28"/>
      </w:rPr>
      <w:instrText xml:space="preserve">PAGE  </w:instrText>
    </w:r>
    <w:r>
      <w:rPr>
        <w:rFonts w:ascii="宋体" w:hAnsi="宋体"/>
        <w:sz w:val="28"/>
        <w:szCs w:val="28"/>
      </w:rPr>
      <w:fldChar w:fldCharType="end"/>
    </w:r>
  </w:p>
  <w:p w:rsidR="001C6203" w:rsidRDefault="001C6203">
    <w:pPr>
      <w:pStyle w:val="a4"/>
      <w:ind w:right="360" w:firstLineChars="2850" w:firstLine="7980"/>
      <w:rPr>
        <w:sz w:val="28"/>
        <w:szCs w:val="28"/>
      </w:rPr>
    </w:pPr>
  </w:p>
  <w:p w:rsidR="001C6203" w:rsidRDefault="001C62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03" w:rsidRDefault="00397CCA">
    <w:pPr>
      <w:pStyle w:val="a4"/>
      <w:wordWrap w:val="0"/>
      <w:jc w:val="right"/>
    </w:pPr>
    <w:r>
      <w:rPr>
        <w:rFonts w:ascii="Times New Roman" w:hAnsi="Times New Roman"/>
      </w:rPr>
      <w:fldChar w:fldCharType="begin"/>
    </w:r>
    <w:r>
      <w:rPr>
        <w:rFonts w:ascii="Times New Roman" w:hAnsi="Times New Roman"/>
      </w:rPr>
      <w:instrText xml:space="preserve">-1- </w:instrText>
    </w:r>
    <w:r>
      <w:instrText xml:space="preserve"> PAGE   \* MERGEFORMAT </w:instrText>
    </w:r>
    <w:r>
      <w:fldChar w:fldCharType="end"/>
    </w:r>
  </w:p>
  <w:p w:rsidR="001C6203" w:rsidRDefault="001C6203">
    <w:pPr>
      <w:pStyle w:val="a4"/>
      <w:rPr>
        <w:sz w:val="32"/>
        <w:szCs w:val="32"/>
      </w:rPr>
    </w:pPr>
  </w:p>
  <w:p w:rsidR="001C6203" w:rsidRDefault="001C62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CA" w:rsidRDefault="00397CCA">
      <w:r>
        <w:separator/>
      </w:r>
    </w:p>
  </w:footnote>
  <w:footnote w:type="continuationSeparator" w:id="0">
    <w:p w:rsidR="00397CCA" w:rsidRDefault="00397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szS2MDO3tDQAAiUdpeDU4uLM/DyQAsNaABIXzkQsAAAA"/>
  </w:docVars>
  <w:rsids>
    <w:rsidRoot w:val="00691FFD"/>
    <w:rsid w:val="00022DEE"/>
    <w:rsid w:val="00035647"/>
    <w:rsid w:val="000619F9"/>
    <w:rsid w:val="000A0FB8"/>
    <w:rsid w:val="000A6415"/>
    <w:rsid w:val="000B737C"/>
    <w:rsid w:val="000C4884"/>
    <w:rsid w:val="000C54D4"/>
    <w:rsid w:val="000C71F1"/>
    <w:rsid w:val="000D662B"/>
    <w:rsid w:val="000F22D9"/>
    <w:rsid w:val="000F2538"/>
    <w:rsid w:val="000F50D9"/>
    <w:rsid w:val="000F637D"/>
    <w:rsid w:val="00101A83"/>
    <w:rsid w:val="00102505"/>
    <w:rsid w:val="001066EF"/>
    <w:rsid w:val="00106ABC"/>
    <w:rsid w:val="00107BAA"/>
    <w:rsid w:val="0011610B"/>
    <w:rsid w:val="001222C9"/>
    <w:rsid w:val="00131969"/>
    <w:rsid w:val="0013508C"/>
    <w:rsid w:val="00151B2F"/>
    <w:rsid w:val="00152C1F"/>
    <w:rsid w:val="00170682"/>
    <w:rsid w:val="001813C0"/>
    <w:rsid w:val="001A2147"/>
    <w:rsid w:val="001A6EC8"/>
    <w:rsid w:val="001B7092"/>
    <w:rsid w:val="001C5E38"/>
    <w:rsid w:val="001C6203"/>
    <w:rsid w:val="001D7E42"/>
    <w:rsid w:val="001E539C"/>
    <w:rsid w:val="001F482A"/>
    <w:rsid w:val="001F72DD"/>
    <w:rsid w:val="0020168A"/>
    <w:rsid w:val="00203E0F"/>
    <w:rsid w:val="002075F6"/>
    <w:rsid w:val="00216728"/>
    <w:rsid w:val="00224534"/>
    <w:rsid w:val="002369C4"/>
    <w:rsid w:val="00251FAD"/>
    <w:rsid w:val="00253B9F"/>
    <w:rsid w:val="00265CD2"/>
    <w:rsid w:val="0026646C"/>
    <w:rsid w:val="00281FB5"/>
    <w:rsid w:val="00295D9B"/>
    <w:rsid w:val="0029663C"/>
    <w:rsid w:val="002A39F7"/>
    <w:rsid w:val="002C2817"/>
    <w:rsid w:val="002C464F"/>
    <w:rsid w:val="002D5286"/>
    <w:rsid w:val="003049EE"/>
    <w:rsid w:val="00326CBA"/>
    <w:rsid w:val="003351C4"/>
    <w:rsid w:val="003404C6"/>
    <w:rsid w:val="0035679A"/>
    <w:rsid w:val="003812F3"/>
    <w:rsid w:val="00394BF7"/>
    <w:rsid w:val="00397CCA"/>
    <w:rsid w:val="003A65E6"/>
    <w:rsid w:val="003A68A3"/>
    <w:rsid w:val="003B4AFE"/>
    <w:rsid w:val="003B55BC"/>
    <w:rsid w:val="003D3D00"/>
    <w:rsid w:val="003E6E1F"/>
    <w:rsid w:val="003F2B51"/>
    <w:rsid w:val="0041602E"/>
    <w:rsid w:val="00425017"/>
    <w:rsid w:val="00435048"/>
    <w:rsid w:val="00461601"/>
    <w:rsid w:val="004A5F0C"/>
    <w:rsid w:val="004A711A"/>
    <w:rsid w:val="004B7C5F"/>
    <w:rsid w:val="004C0149"/>
    <w:rsid w:val="004C43DD"/>
    <w:rsid w:val="004D264F"/>
    <w:rsid w:val="004D5B1A"/>
    <w:rsid w:val="004E3881"/>
    <w:rsid w:val="004E3AC5"/>
    <w:rsid w:val="004E4B30"/>
    <w:rsid w:val="004F0D36"/>
    <w:rsid w:val="004F5791"/>
    <w:rsid w:val="005076CF"/>
    <w:rsid w:val="00515B36"/>
    <w:rsid w:val="00515F77"/>
    <w:rsid w:val="005229D9"/>
    <w:rsid w:val="00531634"/>
    <w:rsid w:val="0053218F"/>
    <w:rsid w:val="00534833"/>
    <w:rsid w:val="00535DD9"/>
    <w:rsid w:val="00544CBB"/>
    <w:rsid w:val="00563ED9"/>
    <w:rsid w:val="00590DB0"/>
    <w:rsid w:val="0059545A"/>
    <w:rsid w:val="005A1BEA"/>
    <w:rsid w:val="005A36F6"/>
    <w:rsid w:val="005A4ABB"/>
    <w:rsid w:val="005A4D17"/>
    <w:rsid w:val="005B166C"/>
    <w:rsid w:val="005B5E9D"/>
    <w:rsid w:val="005B6737"/>
    <w:rsid w:val="005B7A86"/>
    <w:rsid w:val="005C328E"/>
    <w:rsid w:val="005E4835"/>
    <w:rsid w:val="005F2F5A"/>
    <w:rsid w:val="005F5D5F"/>
    <w:rsid w:val="006010F7"/>
    <w:rsid w:val="0060536E"/>
    <w:rsid w:val="00621CFF"/>
    <w:rsid w:val="006515C0"/>
    <w:rsid w:val="006865B3"/>
    <w:rsid w:val="00691FFD"/>
    <w:rsid w:val="006A0F36"/>
    <w:rsid w:val="006B03CC"/>
    <w:rsid w:val="006C374C"/>
    <w:rsid w:val="006C642D"/>
    <w:rsid w:val="006C66F3"/>
    <w:rsid w:val="006D161D"/>
    <w:rsid w:val="006D64E7"/>
    <w:rsid w:val="006E3D1E"/>
    <w:rsid w:val="006E48A3"/>
    <w:rsid w:val="006E4BC3"/>
    <w:rsid w:val="006F3AA9"/>
    <w:rsid w:val="006F4603"/>
    <w:rsid w:val="00704277"/>
    <w:rsid w:val="00724AE9"/>
    <w:rsid w:val="0073136C"/>
    <w:rsid w:val="0073560D"/>
    <w:rsid w:val="00761583"/>
    <w:rsid w:val="007A4A67"/>
    <w:rsid w:val="007E59C1"/>
    <w:rsid w:val="007F1411"/>
    <w:rsid w:val="007F6C3D"/>
    <w:rsid w:val="008130F6"/>
    <w:rsid w:val="008225EC"/>
    <w:rsid w:val="00843E33"/>
    <w:rsid w:val="00861CE4"/>
    <w:rsid w:val="0086636F"/>
    <w:rsid w:val="008B038B"/>
    <w:rsid w:val="008B4DB7"/>
    <w:rsid w:val="008C4E08"/>
    <w:rsid w:val="008E2292"/>
    <w:rsid w:val="0090060D"/>
    <w:rsid w:val="009065CC"/>
    <w:rsid w:val="00920B7B"/>
    <w:rsid w:val="009342D4"/>
    <w:rsid w:val="00947F73"/>
    <w:rsid w:val="00960D46"/>
    <w:rsid w:val="00960DE7"/>
    <w:rsid w:val="009743D3"/>
    <w:rsid w:val="00990D15"/>
    <w:rsid w:val="009A2CF8"/>
    <w:rsid w:val="009B17B2"/>
    <w:rsid w:val="009C2070"/>
    <w:rsid w:val="009C3AAE"/>
    <w:rsid w:val="009D6CC0"/>
    <w:rsid w:val="009F194F"/>
    <w:rsid w:val="009F2B99"/>
    <w:rsid w:val="009F5087"/>
    <w:rsid w:val="00A07C9C"/>
    <w:rsid w:val="00A15620"/>
    <w:rsid w:val="00A3717A"/>
    <w:rsid w:val="00A41035"/>
    <w:rsid w:val="00A42EFC"/>
    <w:rsid w:val="00A4350A"/>
    <w:rsid w:val="00A464EA"/>
    <w:rsid w:val="00A765D4"/>
    <w:rsid w:val="00AA6F7D"/>
    <w:rsid w:val="00AA7039"/>
    <w:rsid w:val="00AD2BA9"/>
    <w:rsid w:val="00AE1621"/>
    <w:rsid w:val="00B01157"/>
    <w:rsid w:val="00B30294"/>
    <w:rsid w:val="00B4663B"/>
    <w:rsid w:val="00B72C32"/>
    <w:rsid w:val="00B81C3E"/>
    <w:rsid w:val="00B83D83"/>
    <w:rsid w:val="00BA2F89"/>
    <w:rsid w:val="00BD061A"/>
    <w:rsid w:val="00BE4C48"/>
    <w:rsid w:val="00BF1110"/>
    <w:rsid w:val="00BF30D7"/>
    <w:rsid w:val="00BF3371"/>
    <w:rsid w:val="00C02B90"/>
    <w:rsid w:val="00C20C85"/>
    <w:rsid w:val="00C44F08"/>
    <w:rsid w:val="00C71BFC"/>
    <w:rsid w:val="00C81F9C"/>
    <w:rsid w:val="00C83CDE"/>
    <w:rsid w:val="00CB12B2"/>
    <w:rsid w:val="00CB4639"/>
    <w:rsid w:val="00CC15E0"/>
    <w:rsid w:val="00CC29F9"/>
    <w:rsid w:val="00CC4589"/>
    <w:rsid w:val="00CC56B3"/>
    <w:rsid w:val="00CE03DF"/>
    <w:rsid w:val="00D035A7"/>
    <w:rsid w:val="00D03E75"/>
    <w:rsid w:val="00D10C02"/>
    <w:rsid w:val="00D12594"/>
    <w:rsid w:val="00D14DA7"/>
    <w:rsid w:val="00D37B54"/>
    <w:rsid w:val="00D70724"/>
    <w:rsid w:val="00DD6FE0"/>
    <w:rsid w:val="00DE3513"/>
    <w:rsid w:val="00E42D4F"/>
    <w:rsid w:val="00E82B19"/>
    <w:rsid w:val="00E928F0"/>
    <w:rsid w:val="00E961C6"/>
    <w:rsid w:val="00EC17FE"/>
    <w:rsid w:val="00EC383C"/>
    <w:rsid w:val="00ED265A"/>
    <w:rsid w:val="00EE2DEA"/>
    <w:rsid w:val="00F01583"/>
    <w:rsid w:val="00F11027"/>
    <w:rsid w:val="00F70491"/>
    <w:rsid w:val="00F765DF"/>
    <w:rsid w:val="00F84A4A"/>
    <w:rsid w:val="00F96754"/>
    <w:rsid w:val="00FA077B"/>
    <w:rsid w:val="00FB0B1A"/>
    <w:rsid w:val="00FB0C67"/>
    <w:rsid w:val="00FB7218"/>
    <w:rsid w:val="00FC5D8B"/>
    <w:rsid w:val="00FD3C45"/>
    <w:rsid w:val="00FF1D53"/>
    <w:rsid w:val="00FF69E3"/>
    <w:rsid w:val="405D3EB9"/>
    <w:rsid w:val="6F15788E"/>
    <w:rsid w:val="75FB1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7EA9B-19DF-47F9-8EDE-9FAE959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styleId="a6">
    <w:name w:val="page number"/>
    <w:basedOn w:val="a0"/>
    <w:qFormat/>
  </w:style>
  <w:style w:type="character" w:customStyle="1" w:styleId="Char0">
    <w:name w:val="页脚 Char"/>
    <w:link w:val="a4"/>
    <w:uiPriority w:val="99"/>
    <w:qFormat/>
    <w:rPr>
      <w:sz w:val="18"/>
      <w:szCs w:val="18"/>
    </w:rPr>
  </w:style>
  <w:style w:type="character" w:customStyle="1" w:styleId="Char1">
    <w:name w:val="页眉 Char"/>
    <w:link w:val="a5"/>
    <w:uiPriority w:val="99"/>
    <w:semiHidden/>
    <w:rPr>
      <w:sz w:val="18"/>
      <w:szCs w:val="18"/>
    </w:rPr>
  </w:style>
  <w:style w:type="character" w:customStyle="1" w:styleId="Char">
    <w:name w:val="批注框文本 Char"/>
    <w:basedOn w:val="a0"/>
    <w:link w:val="a3"/>
    <w:uiPriority w:val="99"/>
    <w:semiHidden/>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2933</Words>
  <Characters>16720</Characters>
  <Application>Microsoft Office Word</Application>
  <DocSecurity>0</DocSecurity>
  <Lines>139</Lines>
  <Paragraphs>39</Paragraphs>
  <ScaleCrop>false</ScaleCrop>
  <Company>Chinese ORG</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谢文光</dc:creator>
  <cp:lastModifiedBy>陈辉</cp:lastModifiedBy>
  <cp:revision>2</cp:revision>
  <dcterms:created xsi:type="dcterms:W3CDTF">2019-11-19T07:03:00Z</dcterms:created>
  <dcterms:modified xsi:type="dcterms:W3CDTF">2019-11-19T07:03:00Z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