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2C" w:rsidRDefault="00C6302C" w:rsidP="00C6302C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C6302C" w:rsidRPr="000A6E6B" w:rsidRDefault="00C6302C" w:rsidP="00C6302C">
      <w:pPr>
        <w:spacing w:line="580" w:lineRule="exact"/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10</w:t>
      </w:r>
      <w:r w:rsidRPr="000A6E6B">
        <w:rPr>
          <w:rFonts w:ascii="宋体" w:hAnsi="宋体"/>
          <w:kern w:val="0"/>
          <w:sz w:val="44"/>
          <w:szCs w:val="44"/>
        </w:rPr>
        <w:t>月份出租车投诉情况统计表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300"/>
        <w:gridCol w:w="681"/>
        <w:gridCol w:w="787"/>
        <w:gridCol w:w="606"/>
        <w:gridCol w:w="621"/>
        <w:gridCol w:w="711"/>
        <w:gridCol w:w="787"/>
        <w:gridCol w:w="711"/>
        <w:gridCol w:w="741"/>
      </w:tblGrid>
      <w:tr w:rsidR="00C6302C" w:rsidTr="00AC0777">
        <w:trPr>
          <w:cantSplit/>
          <w:trHeight w:val="639"/>
          <w:tblHeader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300" w:type="dxa"/>
            <w:vAlign w:val="center"/>
          </w:tcPr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81" w:type="dxa"/>
            <w:vAlign w:val="center"/>
          </w:tcPr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车辆</w:t>
            </w:r>
          </w:p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总数</w:t>
            </w:r>
          </w:p>
        </w:tc>
        <w:tc>
          <w:tcPr>
            <w:tcW w:w="787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受理投诉宗数</w:t>
            </w:r>
          </w:p>
        </w:tc>
        <w:tc>
          <w:tcPr>
            <w:tcW w:w="606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投诉宗数</w:t>
            </w:r>
          </w:p>
        </w:tc>
        <w:tc>
          <w:tcPr>
            <w:tcW w:w="621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撤诉宗数</w:t>
            </w:r>
          </w:p>
        </w:tc>
        <w:tc>
          <w:tcPr>
            <w:tcW w:w="711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投诉率（%）</w:t>
            </w:r>
          </w:p>
        </w:tc>
        <w:tc>
          <w:tcPr>
            <w:tcW w:w="787" w:type="dxa"/>
            <w:vAlign w:val="center"/>
          </w:tcPr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撤诉率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（%）</w:t>
            </w:r>
          </w:p>
        </w:tc>
        <w:tc>
          <w:tcPr>
            <w:tcW w:w="711" w:type="dxa"/>
            <w:vAlign w:val="center"/>
          </w:tcPr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上月</w:t>
            </w:r>
          </w:p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投诉率（%）</w:t>
            </w:r>
          </w:p>
        </w:tc>
        <w:tc>
          <w:tcPr>
            <w:tcW w:w="741" w:type="dxa"/>
            <w:vAlign w:val="center"/>
          </w:tcPr>
          <w:p w:rsidR="00C6302C" w:rsidRDefault="00C6302C" w:rsidP="00AC0777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环比</w:t>
            </w:r>
            <w:r>
              <w:rPr>
                <w:b/>
                <w:kern w:val="0"/>
                <w:sz w:val="18"/>
                <w:szCs w:val="18"/>
              </w:rPr>
              <w:t>±</w:t>
            </w:r>
          </w:p>
          <w:p w:rsidR="00C6302C" w:rsidRDefault="00C6302C" w:rsidP="00AC0777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（</w:t>
            </w:r>
            <w:r>
              <w:rPr>
                <w:b/>
                <w:kern w:val="0"/>
                <w:sz w:val="18"/>
                <w:szCs w:val="18"/>
              </w:rPr>
              <w:t>%</w:t>
            </w:r>
            <w:r>
              <w:rPr>
                <w:b/>
                <w:kern w:val="0"/>
                <w:sz w:val="18"/>
                <w:szCs w:val="18"/>
              </w:rPr>
              <w:t>）</w:t>
            </w:r>
          </w:p>
        </w:tc>
      </w:tr>
      <w:tr w:rsidR="00C6302C" w:rsidTr="00AC0777">
        <w:trPr>
          <w:cantSplit/>
          <w:trHeight w:hRule="exact" w:val="35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深圳市金田小汽车出租有限公司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1.52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1.52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深圳南油汽车运输服务公司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201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2.49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-1.49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深圳市迅达汽车运输有限公司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320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40.00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0.31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深圳市海怡运输有限公司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110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0.91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深圳市上超汽车出租有限公司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0.58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0.58 </w:t>
            </w:r>
          </w:p>
        </w:tc>
      </w:tr>
      <w:tr w:rsidR="00C6302C" w:rsidTr="00AC0777">
        <w:trPr>
          <w:cantSplit/>
          <w:trHeight w:hRule="exact" w:val="418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深圳市南山交通运输有限公司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236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0.42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75.00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0.42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深圳市安达运输有限公司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732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0.14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66.67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0.14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深圳市运发出租小汽车有限公司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1624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13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92.31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深圳市新西湖股份有限公司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3326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18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94.44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0.06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-0.03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深圳市深港汽车出租有限公司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1103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15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15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深圳市安恒运输有限公司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651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深圳市雅驰小汽车运输有限公司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524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深圳市兴华汽车运输有限公司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316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0.32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-0.32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深圳市旅游汽车出租有限公司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643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0.16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-0.16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深圳市银通实业有限公司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352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深圳市仁捷运输有限公司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501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0.20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-0.20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深圳市鹏程出租汽车有限公司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655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深圳巴士集团龙岗公共汽车有限公司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859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深圳深港（集团）有限公司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245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深圳市康达尔</w:t>
            </w:r>
            <w:r w:rsidRPr="00D1320D">
              <w:rPr>
                <w:color w:val="000000"/>
                <w:sz w:val="18"/>
                <w:szCs w:val="18"/>
              </w:rPr>
              <w:t>(</w:t>
            </w:r>
            <w:r w:rsidRPr="00D1320D">
              <w:rPr>
                <w:rFonts w:hAnsi="宋体"/>
                <w:color w:val="000000"/>
                <w:sz w:val="18"/>
                <w:szCs w:val="18"/>
              </w:rPr>
              <w:t>集团</w:t>
            </w:r>
            <w:r w:rsidRPr="00D1320D">
              <w:rPr>
                <w:color w:val="000000"/>
                <w:sz w:val="18"/>
                <w:szCs w:val="18"/>
              </w:rPr>
              <w:t>)</w:t>
            </w:r>
            <w:r w:rsidRPr="00D1320D">
              <w:rPr>
                <w:rFonts w:hAnsi="宋体"/>
                <w:color w:val="000000"/>
                <w:sz w:val="18"/>
                <w:szCs w:val="18"/>
              </w:rPr>
              <w:t>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200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深圳市广通实业有限公司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284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深圳市鹏程电动汽车出租有限公司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850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深圳市中南小汽车有限公司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深圳市物资运输工贸有限公司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246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深圳市港龙运输实业有限公司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969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深圳市金鹰出租汽车有限公司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295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深圳市路网通运输实业有限公司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218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深圳中旅大华汽车运输企业有限公司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58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1.72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-1.72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深圳市鸿运汽车出租有限公司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221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0.45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-0.45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深圳市安腾运输有限公司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385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深圳市恒誉光明交通服务有限公司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240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深圳市汉都出租小汽车有限责任公司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209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深圳市康达泰运输有限公司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71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深圳市世纪星源运输实业有限公司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171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10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深圳市深旅通小汽车有限公司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深圳市华程小汽车运输有限公司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257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深圳市宝路华宝城出租小汽车有限公司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108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深圳市康达尔交通运输有限公司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615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深圳骏强汽车运输有限公司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107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深圳市华程交通有限公司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155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深圳市骏达运输发展有限公司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深圳市富通达实业有限公司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深圳市大鹏海滨汽车运输有限公司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212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100.00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8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深圳市金华南巴士股份有限公司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72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1.39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-1.39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深圳市东方明珠运输有限公司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85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1.18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-1.18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深圳市宝路华新辉出租小汽车有限公司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135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-0.74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深圳市安达绿色出租车客运有限公司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247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深圳市新乐小汽车出租有限公司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385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深圳市深发汽车实业有限公司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83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深圳市庆安汽车运输发展有限公司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109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深圳市中旅东部旅游运输有限公司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199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深圳市驭先实业有限公司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105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深圳市坪山汽车运输有限公司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116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深圳市宝安区沙井镇运输有限公司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102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深圳市龙顺达运输有限公司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154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深圳市信洲小汽车服务有限公司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73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深圳市平湖汽车运输有限公司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深圳市金瑞实业有限公司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173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深圳市佳顺通运输实业有限公司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118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深圳市海怡小汽车出租有限公司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113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深圳市福骏通汽车运输有限公司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63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深圳市华旅汽车运输公司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45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Tr="00AC0777">
        <w:trPr>
          <w:cantSplit/>
          <w:trHeight w:hRule="exact" w:val="335"/>
          <w:jc w:val="center"/>
        </w:trPr>
        <w:tc>
          <w:tcPr>
            <w:tcW w:w="438" w:type="dxa"/>
            <w:vAlign w:val="center"/>
          </w:tcPr>
          <w:p w:rsidR="00C6302C" w:rsidRDefault="00C6302C" w:rsidP="00AC077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3300" w:type="dxa"/>
            <w:vAlign w:val="center"/>
          </w:tcPr>
          <w:p w:rsidR="00C6302C" w:rsidRPr="00D1320D" w:rsidRDefault="00C6302C" w:rsidP="00AC0777">
            <w:pPr>
              <w:rPr>
                <w:color w:val="000000"/>
                <w:sz w:val="18"/>
                <w:szCs w:val="18"/>
              </w:rPr>
            </w:pPr>
            <w:r w:rsidRPr="00D1320D">
              <w:rPr>
                <w:rFonts w:hAnsi="宋体"/>
                <w:color w:val="000000"/>
                <w:sz w:val="18"/>
                <w:szCs w:val="18"/>
              </w:rPr>
              <w:t>深圳市综安运输有限公司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35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>——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sz w:val="18"/>
                <w:szCs w:val="18"/>
              </w:rPr>
            </w:pPr>
            <w:r w:rsidRPr="00D1320D">
              <w:rPr>
                <w:sz w:val="18"/>
                <w:szCs w:val="18"/>
              </w:rPr>
              <w:t xml:space="preserve">0.00 </w:t>
            </w:r>
          </w:p>
        </w:tc>
      </w:tr>
      <w:tr w:rsidR="00C6302C" w:rsidRPr="00365F7B" w:rsidTr="00AC0777">
        <w:trPr>
          <w:cantSplit/>
          <w:trHeight w:hRule="exact" w:val="307"/>
          <w:jc w:val="center"/>
        </w:trPr>
        <w:tc>
          <w:tcPr>
            <w:tcW w:w="3738" w:type="dxa"/>
            <w:gridSpan w:val="2"/>
            <w:vAlign w:val="center"/>
          </w:tcPr>
          <w:p w:rsidR="00C6302C" w:rsidRPr="00DF295E" w:rsidRDefault="00C6302C" w:rsidP="00AC0777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DF295E">
              <w:rPr>
                <w:rFonts w:hint="eastAsia"/>
                <w:b/>
                <w:sz w:val="18"/>
                <w:szCs w:val="18"/>
              </w:rPr>
              <w:t>总计</w:t>
            </w:r>
          </w:p>
        </w:tc>
        <w:tc>
          <w:tcPr>
            <w:tcW w:w="681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320D">
              <w:rPr>
                <w:b/>
                <w:bCs/>
                <w:sz w:val="18"/>
                <w:szCs w:val="18"/>
              </w:rPr>
              <w:t>21430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320D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606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320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1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sz w:val="18"/>
                <w:szCs w:val="18"/>
              </w:rPr>
            </w:pPr>
            <w:r w:rsidRPr="00D1320D"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sz w:val="18"/>
                <w:szCs w:val="18"/>
              </w:rPr>
            </w:pPr>
            <w:r w:rsidRPr="00D1320D">
              <w:rPr>
                <w:b/>
                <w:sz w:val="18"/>
                <w:szCs w:val="18"/>
              </w:rPr>
              <w:t xml:space="preserve">0.06 </w:t>
            </w:r>
          </w:p>
        </w:tc>
        <w:tc>
          <w:tcPr>
            <w:tcW w:w="787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sz w:val="18"/>
                <w:szCs w:val="18"/>
              </w:rPr>
            </w:pPr>
            <w:r w:rsidRPr="00D1320D">
              <w:rPr>
                <w:b/>
                <w:sz w:val="18"/>
                <w:szCs w:val="18"/>
              </w:rPr>
              <w:t xml:space="preserve">91.37 </w:t>
            </w:r>
          </w:p>
        </w:tc>
        <w:tc>
          <w:tcPr>
            <w:tcW w:w="711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320D">
              <w:rPr>
                <w:b/>
                <w:bCs/>
                <w:sz w:val="18"/>
                <w:szCs w:val="18"/>
              </w:rPr>
              <w:t xml:space="preserve">0.08 </w:t>
            </w:r>
          </w:p>
        </w:tc>
        <w:tc>
          <w:tcPr>
            <w:tcW w:w="741" w:type="dxa"/>
            <w:vAlign w:val="center"/>
          </w:tcPr>
          <w:p w:rsidR="00C6302C" w:rsidRPr="00D1320D" w:rsidRDefault="00C6302C" w:rsidP="00AC0777">
            <w:pPr>
              <w:jc w:val="center"/>
              <w:rPr>
                <w:b/>
                <w:sz w:val="18"/>
                <w:szCs w:val="18"/>
              </w:rPr>
            </w:pPr>
            <w:r w:rsidRPr="00D1320D">
              <w:rPr>
                <w:b/>
                <w:sz w:val="18"/>
                <w:szCs w:val="18"/>
              </w:rPr>
              <w:t xml:space="preserve">-0.02 </w:t>
            </w:r>
          </w:p>
        </w:tc>
      </w:tr>
    </w:tbl>
    <w:p w:rsidR="00C6302C" w:rsidRDefault="00C6302C" w:rsidP="00C6302C">
      <w:pPr>
        <w:rPr>
          <w:rFonts w:ascii="黑体" w:eastAsia="黑体"/>
          <w:sz w:val="32"/>
          <w:szCs w:val="32"/>
        </w:rPr>
      </w:pPr>
    </w:p>
    <w:p w:rsidR="00996F1B" w:rsidRPr="00C6302C" w:rsidRDefault="00996F1B" w:rsidP="00C6302C">
      <w:bookmarkStart w:id="0" w:name="_GoBack"/>
      <w:bookmarkEnd w:id="0"/>
    </w:p>
    <w:sectPr w:rsidR="00996F1B" w:rsidRPr="00C6302C" w:rsidSect="00C6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637EA9"/>
    <w:rsid w:val="00996F1B"/>
    <w:rsid w:val="00C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2019-11-28T08:50:00Z</dcterms:created>
  <dcterms:modified xsi:type="dcterms:W3CDTF">2019-11-28T08:50:00Z</dcterms:modified>
</cp:coreProperties>
</file>