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396" w:lineRule="atLeast"/>
        <w:ind w:firstLine="0" w:firstLineChars="0"/>
        <w:textAlignment w:val="auto"/>
        <w:rPr>
          <w:rFonts w:hint="eastAsia" w:ascii="宋体" w:hAnsi="宋体" w:eastAsia="宋体" w:cs="宋体"/>
          <w:b w:val="0"/>
          <w:bCs w:val="0"/>
          <w:kern w:val="21"/>
          <w:sz w:val="24"/>
          <w:szCs w:val="24"/>
        </w:rPr>
      </w:pPr>
      <w:bookmarkStart w:id="0" w:name="_GoBack"/>
      <w:bookmarkEnd w:id="0"/>
      <w:r>
        <w:rPr>
          <w:rFonts w:hint="eastAsia" w:ascii="宋体" w:hAnsi="宋体" w:eastAsia="宋体" w:cs="宋体"/>
          <w:b w:val="0"/>
          <w:bCs w:val="0"/>
          <w:kern w:val="21"/>
          <w:sz w:val="24"/>
          <w:szCs w:val="24"/>
        </w:rPr>
        <w:t>附件2</w:t>
      </w:r>
    </w:p>
    <w:p>
      <w:pPr>
        <w:pStyle w:val="4"/>
        <w:keepNext w:val="0"/>
        <w:keepLines w:val="0"/>
        <w:pageBreakBefore w:val="0"/>
        <w:widowControl w:val="0"/>
        <w:kinsoku/>
        <w:wordWrap/>
        <w:overflowPunct/>
        <w:topLinePunct w:val="0"/>
        <w:autoSpaceDE/>
        <w:autoSpaceDN/>
        <w:bidi w:val="0"/>
        <w:adjustRightInd/>
        <w:snapToGrid/>
        <w:spacing w:after="158" w:afterLines="50" w:line="0" w:lineRule="atLeast"/>
        <w:jc w:val="center"/>
        <w:textAlignment w:val="auto"/>
        <w:rPr>
          <w:rFonts w:hint="eastAsia" w:ascii="宋体" w:hAnsi="宋体" w:eastAsia="宋体" w:cs="宋体"/>
          <w:b w:val="0"/>
          <w:bCs w:val="0"/>
          <w:kern w:val="21"/>
          <w:sz w:val="36"/>
          <w:szCs w:val="36"/>
        </w:rPr>
      </w:pPr>
      <w:r>
        <w:rPr>
          <w:rFonts w:hint="eastAsia" w:ascii="宋体" w:hAnsi="宋体" w:eastAsia="宋体" w:cs="宋体"/>
          <w:b w:val="0"/>
          <w:bCs w:val="0"/>
          <w:kern w:val="21"/>
          <w:sz w:val="36"/>
          <w:szCs w:val="36"/>
        </w:rPr>
        <w:t>深圳市交通建设工程勘察设计企业信用评价评定标准</w:t>
      </w:r>
    </w:p>
    <w:tbl>
      <w:tblPr>
        <w:tblStyle w:val="2"/>
        <w:tblW w:w="1320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02"/>
        <w:gridCol w:w="1380"/>
        <w:gridCol w:w="1344"/>
        <w:gridCol w:w="7248"/>
        <w:gridCol w:w="1568"/>
        <w:gridCol w:w="5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黑体" w:hAnsi="黑体" w:eastAsia="黑体" w:cs="黑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行为类别</w:t>
            </w:r>
          </w:p>
        </w:tc>
        <w:tc>
          <w:tcPr>
            <w:tcW w:w="13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黑体" w:hAnsi="黑体" w:eastAsia="黑体" w:cs="黑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行为代码</w:t>
            </w:r>
          </w:p>
        </w:tc>
        <w:tc>
          <w:tcPr>
            <w:tcW w:w="72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黑体" w:hAnsi="黑体" w:eastAsia="黑体" w:cs="黑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行为描述</w:t>
            </w:r>
          </w:p>
        </w:tc>
        <w:tc>
          <w:tcPr>
            <w:tcW w:w="15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黑体" w:hAnsi="黑体" w:eastAsia="黑体" w:cs="黑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扣分标准</w:t>
            </w:r>
          </w:p>
        </w:tc>
        <w:tc>
          <w:tcPr>
            <w:tcW w:w="5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黑体" w:hAnsi="黑体" w:eastAsia="黑体" w:cs="黑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投标行为（满分100分，扣完为止）</w:t>
            </w:r>
          </w:p>
        </w:tc>
        <w:tc>
          <w:tcPr>
            <w:tcW w:w="13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SZJTJL1-1</w:t>
            </w:r>
          </w:p>
        </w:tc>
        <w:tc>
          <w:tcPr>
            <w:tcW w:w="72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超越资质等级承揽工程。</w:t>
            </w:r>
          </w:p>
        </w:tc>
        <w:tc>
          <w:tcPr>
            <w:tcW w:w="15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SZJTJL1-2</w:t>
            </w:r>
          </w:p>
        </w:tc>
        <w:tc>
          <w:tcPr>
            <w:tcW w:w="72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出借资质，允许其他单位或个人以本单位名义投标或承揽工程。</w:t>
            </w:r>
          </w:p>
        </w:tc>
        <w:tc>
          <w:tcPr>
            <w:tcW w:w="15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SZJTJL1-3</w:t>
            </w:r>
          </w:p>
        </w:tc>
        <w:tc>
          <w:tcPr>
            <w:tcW w:w="72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以他人名义投标或弄虚作假骗取中标资格的。</w:t>
            </w:r>
          </w:p>
        </w:tc>
        <w:tc>
          <w:tcPr>
            <w:tcW w:w="15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SZJTJL1-4</w:t>
            </w:r>
          </w:p>
        </w:tc>
        <w:tc>
          <w:tcPr>
            <w:tcW w:w="72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以行贿或其他违法形式骗取中标资格的。</w:t>
            </w:r>
          </w:p>
        </w:tc>
        <w:tc>
          <w:tcPr>
            <w:tcW w:w="15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SZJTJL1-5</w:t>
            </w:r>
          </w:p>
        </w:tc>
        <w:tc>
          <w:tcPr>
            <w:tcW w:w="72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存在围标、串标等行为。</w:t>
            </w:r>
          </w:p>
        </w:tc>
        <w:tc>
          <w:tcPr>
            <w:tcW w:w="15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SZJTJL1-6</w:t>
            </w:r>
          </w:p>
        </w:tc>
        <w:tc>
          <w:tcPr>
            <w:tcW w:w="72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法律、法规规定的其他严重违法情形。</w:t>
            </w:r>
          </w:p>
        </w:tc>
        <w:tc>
          <w:tcPr>
            <w:tcW w:w="15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SZJTJL1-7</w:t>
            </w:r>
          </w:p>
        </w:tc>
        <w:tc>
          <w:tcPr>
            <w:tcW w:w="72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中标后无正当理由放弃中标。</w:t>
            </w:r>
          </w:p>
        </w:tc>
        <w:tc>
          <w:tcPr>
            <w:tcW w:w="15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SZJTJL1-8</w:t>
            </w:r>
          </w:p>
        </w:tc>
        <w:tc>
          <w:tcPr>
            <w:tcW w:w="72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资格预审招标，无故放弃投标导致该标段或该次招标流标的。</w:t>
            </w:r>
          </w:p>
        </w:tc>
        <w:tc>
          <w:tcPr>
            <w:tcW w:w="15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20分/次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SZJTJL1-9</w:t>
            </w:r>
          </w:p>
        </w:tc>
        <w:tc>
          <w:tcPr>
            <w:tcW w:w="72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无正当理由拖延合同签订时间（因合同谈判原因的除外）。</w:t>
            </w:r>
          </w:p>
        </w:tc>
        <w:tc>
          <w:tcPr>
            <w:tcW w:w="15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履约行为（满分100</w:t>
            </w:r>
            <w:r>
              <w:rPr>
                <w:rFonts w:hint="eastAsia" w:ascii="宋体" w:hAnsi="宋体" w:eastAsia="宋体" w:cs="宋体"/>
                <w:b w:val="0"/>
                <w:bCs w:val="0"/>
                <w:i w:val="0"/>
                <w:color w:val="000000"/>
                <w:spacing w:val="-2"/>
                <w:kern w:val="21"/>
                <w:sz w:val="21"/>
                <w:szCs w:val="21"/>
                <w:u w:val="none"/>
                <w:lang w:val="en-US" w:eastAsia="zh-CN" w:bidi="ar"/>
              </w:rPr>
              <w:t>分</w:t>
            </w:r>
            <w:r>
              <w:rPr>
                <w:rFonts w:hint="eastAsia" w:ascii="宋体" w:hAnsi="宋体" w:eastAsia="宋体" w:cs="宋体"/>
                <w:b w:val="0"/>
                <w:bCs w:val="0"/>
                <w:i w:val="0"/>
                <w:color w:val="000000"/>
                <w:spacing w:val="-11"/>
                <w:kern w:val="21"/>
                <w:sz w:val="21"/>
                <w:szCs w:val="21"/>
                <w:u w:val="none"/>
                <w:lang w:val="en-US" w:eastAsia="zh-CN" w:bidi="ar"/>
              </w:rPr>
              <w:t>，</w:t>
            </w:r>
            <w:r>
              <w:rPr>
                <w:rFonts w:hint="eastAsia" w:ascii="宋体" w:hAnsi="宋体" w:eastAsia="宋体" w:cs="宋体"/>
                <w:b w:val="0"/>
                <w:bCs w:val="0"/>
                <w:i w:val="0"/>
                <w:color w:val="000000"/>
                <w:spacing w:val="-2"/>
                <w:kern w:val="21"/>
                <w:sz w:val="21"/>
                <w:szCs w:val="21"/>
                <w:u w:val="none"/>
                <w:lang w:val="en-US" w:eastAsia="zh-CN" w:bidi="ar"/>
              </w:rPr>
              <w:t>扣完为</w:t>
            </w:r>
            <w:r>
              <w:rPr>
                <w:rFonts w:hint="eastAsia" w:ascii="宋体" w:hAnsi="宋体" w:eastAsia="宋体" w:cs="宋体"/>
                <w:b w:val="0"/>
                <w:bCs w:val="0"/>
                <w:i w:val="0"/>
                <w:color w:val="000000"/>
                <w:kern w:val="21"/>
                <w:sz w:val="21"/>
                <w:szCs w:val="21"/>
                <w:u w:val="none"/>
                <w:lang w:val="en-US" w:eastAsia="zh-CN" w:bidi="ar"/>
              </w:rPr>
              <w:t>止</w:t>
            </w:r>
            <w:r>
              <w:rPr>
                <w:rFonts w:hint="eastAsia" w:ascii="宋体" w:hAnsi="宋体" w:eastAsia="宋体" w:cs="宋体"/>
                <w:b w:val="0"/>
                <w:bCs w:val="0"/>
                <w:i w:val="0"/>
                <w:color w:val="000000"/>
                <w:spacing w:val="-62"/>
                <w:kern w:val="21"/>
                <w:sz w:val="21"/>
                <w:szCs w:val="21"/>
                <w:u w:val="none"/>
                <w:lang w:val="en-US" w:eastAsia="zh-CN" w:bidi="ar"/>
              </w:rPr>
              <w:t>）</w:t>
            </w:r>
          </w:p>
        </w:tc>
        <w:tc>
          <w:tcPr>
            <w:tcW w:w="138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人员到位（满分25分，扣完为止）</w:t>
            </w:r>
          </w:p>
        </w:tc>
        <w:tc>
          <w:tcPr>
            <w:tcW w:w="13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SZJTSJ2-1-1</w:t>
            </w:r>
          </w:p>
        </w:tc>
        <w:tc>
          <w:tcPr>
            <w:tcW w:w="72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投标书承诺的项目负责人未经项目法人（项目建设单位）同意更换。</w:t>
            </w:r>
          </w:p>
        </w:tc>
        <w:tc>
          <w:tcPr>
            <w:tcW w:w="15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12分/人次</w:t>
            </w:r>
          </w:p>
        </w:tc>
        <w:tc>
          <w:tcPr>
            <w:tcW w:w="566"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SZJTSJ2-1-2</w:t>
            </w:r>
          </w:p>
        </w:tc>
        <w:tc>
          <w:tcPr>
            <w:tcW w:w="72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投标书承诺的其他专业负责人未经项目法人（项目建设单位）同意更换（包括提交图纸中各专业负责人或编制、审核人员）。</w:t>
            </w:r>
          </w:p>
        </w:tc>
        <w:tc>
          <w:tcPr>
            <w:tcW w:w="15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6分/人次</w:t>
            </w:r>
          </w:p>
        </w:tc>
        <w:tc>
          <w:tcPr>
            <w:tcW w:w="566"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SZJTSJ2-1-3</w:t>
            </w:r>
          </w:p>
        </w:tc>
        <w:tc>
          <w:tcPr>
            <w:tcW w:w="72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到岗设计人员不具备相应执业资格条件。</w:t>
            </w:r>
          </w:p>
        </w:tc>
        <w:tc>
          <w:tcPr>
            <w:tcW w:w="15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5分/人次</w:t>
            </w:r>
          </w:p>
        </w:tc>
        <w:tc>
          <w:tcPr>
            <w:tcW w:w="566"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SZJTSJ2-1-4</w:t>
            </w:r>
          </w:p>
        </w:tc>
        <w:tc>
          <w:tcPr>
            <w:tcW w:w="72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投标书承诺的施工期设计代表未经项目法人（项目建设单位）同意更换。</w:t>
            </w:r>
          </w:p>
        </w:tc>
        <w:tc>
          <w:tcPr>
            <w:tcW w:w="15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6分/人次</w:t>
            </w:r>
          </w:p>
        </w:tc>
        <w:tc>
          <w:tcPr>
            <w:tcW w:w="566"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SZJTSJ2-1-5</w:t>
            </w:r>
          </w:p>
        </w:tc>
        <w:tc>
          <w:tcPr>
            <w:tcW w:w="72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施工期设计代表因自身过失原因被更换。</w:t>
            </w:r>
          </w:p>
        </w:tc>
        <w:tc>
          <w:tcPr>
            <w:tcW w:w="15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10分/人次</w:t>
            </w:r>
          </w:p>
        </w:tc>
        <w:tc>
          <w:tcPr>
            <w:tcW w:w="566"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进度管理（满分15分，扣完为止）</w:t>
            </w:r>
          </w:p>
        </w:tc>
        <w:tc>
          <w:tcPr>
            <w:tcW w:w="13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SZJTSJ2-2-1</w:t>
            </w:r>
          </w:p>
        </w:tc>
        <w:tc>
          <w:tcPr>
            <w:tcW w:w="72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因勘察设计原因未按合同约定时间提交设计文件成果（项目建设单位同意延期的除外）。</w:t>
            </w:r>
          </w:p>
        </w:tc>
        <w:tc>
          <w:tcPr>
            <w:tcW w:w="15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66"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SZJTSJ2-2-2</w:t>
            </w:r>
          </w:p>
        </w:tc>
        <w:tc>
          <w:tcPr>
            <w:tcW w:w="72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因自身原因未按合同约定开展外业工作或因自身原因提交外业成果的时间不满足合同规定或设计要求。</w:t>
            </w:r>
          </w:p>
        </w:tc>
        <w:tc>
          <w:tcPr>
            <w:tcW w:w="15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66"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SZJTSJ2-2-3</w:t>
            </w:r>
          </w:p>
        </w:tc>
        <w:tc>
          <w:tcPr>
            <w:tcW w:w="72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因自身原因导致勘察设计进度滞后，造成项目推迟开工。</w:t>
            </w:r>
          </w:p>
        </w:tc>
        <w:tc>
          <w:tcPr>
            <w:tcW w:w="15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66"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SZJTSJ2-2-4</w:t>
            </w:r>
          </w:p>
        </w:tc>
        <w:tc>
          <w:tcPr>
            <w:tcW w:w="72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因后期服务不到位，造成工期延误。</w:t>
            </w:r>
          </w:p>
        </w:tc>
        <w:tc>
          <w:tcPr>
            <w:tcW w:w="15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66"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SZJTSJ2-2-5</w:t>
            </w:r>
          </w:p>
        </w:tc>
        <w:tc>
          <w:tcPr>
            <w:tcW w:w="72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因自身原因未按时参加交（竣）工验收或工程质量事故分析，或未按时参加重大设计变更方案评审会。</w:t>
            </w:r>
          </w:p>
        </w:tc>
        <w:tc>
          <w:tcPr>
            <w:tcW w:w="15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6分/次</w:t>
            </w:r>
          </w:p>
        </w:tc>
        <w:tc>
          <w:tcPr>
            <w:tcW w:w="566"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成果质量（满分30分，扣完为止）</w:t>
            </w:r>
          </w:p>
        </w:tc>
        <w:tc>
          <w:tcPr>
            <w:tcW w:w="13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SZJTSJ2-3-1</w:t>
            </w:r>
          </w:p>
        </w:tc>
        <w:tc>
          <w:tcPr>
            <w:tcW w:w="72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因勘察设计原因造成重大质量或重大及以上等级安全事故。</w:t>
            </w:r>
          </w:p>
        </w:tc>
        <w:tc>
          <w:tcPr>
            <w:tcW w:w="15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66"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SZJTSJ2-3-2</w:t>
            </w:r>
          </w:p>
        </w:tc>
        <w:tc>
          <w:tcPr>
            <w:tcW w:w="72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因勘察设计原因引起一般质量事故或较大安全事故。</w:t>
            </w:r>
          </w:p>
        </w:tc>
        <w:tc>
          <w:tcPr>
            <w:tcW w:w="15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20分/次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4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SZJTSJ2-3-3</w:t>
            </w:r>
          </w:p>
        </w:tc>
        <w:tc>
          <w:tcPr>
            <w:tcW w:w="72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因勘察设计原因引起一般质量问题或一般安全事故。</w:t>
            </w:r>
          </w:p>
        </w:tc>
        <w:tc>
          <w:tcPr>
            <w:tcW w:w="15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rPr>
                <w:rFonts w:hint="eastAsia" w:ascii="宋体" w:hAnsi="宋体" w:eastAsia="宋体" w:cs="宋体"/>
                <w:b w:val="0"/>
                <w:bCs w:val="0"/>
                <w:i w:val="0"/>
                <w:color w:val="000000"/>
                <w:kern w:val="21"/>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2"/>
        <w:tblW w:w="1320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02"/>
        <w:gridCol w:w="1380"/>
        <w:gridCol w:w="1356"/>
        <w:gridCol w:w="7001"/>
        <w:gridCol w:w="1803"/>
        <w:gridCol w:w="5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行为类别</w:t>
            </w: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行为代码</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行为描述</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扣分标准</w:t>
            </w:r>
          </w:p>
        </w:tc>
        <w:tc>
          <w:tcPr>
            <w:tcW w:w="5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lang w:val="en-US" w:eastAsia="zh-CN" w:bidi="ar-SA"/>
              </w:rPr>
            </w:pPr>
            <w:r>
              <w:rPr>
                <w:rFonts w:hint="eastAsia" w:ascii="宋体" w:hAnsi="宋体" w:eastAsia="宋体" w:cs="宋体"/>
                <w:b w:val="0"/>
                <w:bCs w:val="0"/>
                <w:i w:val="0"/>
                <w:color w:val="000000"/>
                <w:kern w:val="21"/>
                <w:sz w:val="21"/>
                <w:szCs w:val="21"/>
                <w:u w:val="none"/>
                <w:lang w:val="en-US" w:eastAsia="zh-CN" w:bidi="ar"/>
              </w:rPr>
              <w:t>履约行为（满分100</w:t>
            </w:r>
            <w:r>
              <w:rPr>
                <w:rFonts w:hint="eastAsia" w:ascii="宋体" w:hAnsi="宋体" w:eastAsia="宋体" w:cs="宋体"/>
                <w:b w:val="0"/>
                <w:bCs w:val="0"/>
                <w:i w:val="0"/>
                <w:color w:val="000000"/>
                <w:spacing w:val="-2"/>
                <w:kern w:val="21"/>
                <w:sz w:val="21"/>
                <w:szCs w:val="21"/>
                <w:u w:val="none"/>
                <w:lang w:val="en-US" w:eastAsia="zh-CN" w:bidi="ar"/>
              </w:rPr>
              <w:t>分</w:t>
            </w:r>
            <w:r>
              <w:rPr>
                <w:rFonts w:hint="eastAsia" w:ascii="宋体" w:hAnsi="宋体" w:eastAsia="宋体" w:cs="宋体"/>
                <w:b w:val="0"/>
                <w:bCs w:val="0"/>
                <w:i w:val="0"/>
                <w:color w:val="000000"/>
                <w:spacing w:val="-11"/>
                <w:kern w:val="21"/>
                <w:sz w:val="21"/>
                <w:szCs w:val="21"/>
                <w:u w:val="none"/>
                <w:lang w:val="en-US" w:eastAsia="zh-CN" w:bidi="ar"/>
              </w:rPr>
              <w:t>，</w:t>
            </w:r>
            <w:r>
              <w:rPr>
                <w:rFonts w:hint="eastAsia" w:ascii="宋体" w:hAnsi="宋体" w:eastAsia="宋体" w:cs="宋体"/>
                <w:b w:val="0"/>
                <w:bCs w:val="0"/>
                <w:i w:val="0"/>
                <w:color w:val="000000"/>
                <w:spacing w:val="-2"/>
                <w:kern w:val="21"/>
                <w:sz w:val="21"/>
                <w:szCs w:val="21"/>
                <w:u w:val="none"/>
                <w:lang w:val="en-US" w:eastAsia="zh-CN" w:bidi="ar"/>
              </w:rPr>
              <w:t>扣完为</w:t>
            </w:r>
            <w:r>
              <w:rPr>
                <w:rFonts w:hint="eastAsia" w:ascii="宋体" w:hAnsi="宋体" w:eastAsia="宋体" w:cs="宋体"/>
                <w:b w:val="0"/>
                <w:bCs w:val="0"/>
                <w:i w:val="0"/>
                <w:color w:val="000000"/>
                <w:kern w:val="21"/>
                <w:sz w:val="21"/>
                <w:szCs w:val="21"/>
                <w:u w:val="none"/>
                <w:lang w:val="en-US" w:eastAsia="zh-CN" w:bidi="ar"/>
              </w:rPr>
              <w:t>止</w:t>
            </w:r>
            <w:r>
              <w:rPr>
                <w:rFonts w:hint="eastAsia" w:ascii="宋体" w:hAnsi="宋体" w:eastAsia="宋体" w:cs="宋体"/>
                <w:b w:val="0"/>
                <w:bCs w:val="0"/>
                <w:i w:val="0"/>
                <w:color w:val="000000"/>
                <w:spacing w:val="-62"/>
                <w:kern w:val="21"/>
                <w:sz w:val="21"/>
                <w:szCs w:val="21"/>
                <w:u w:val="none"/>
                <w:lang w:val="en-US" w:eastAsia="zh-CN" w:bidi="ar"/>
              </w:rPr>
              <w:t>）</w:t>
            </w:r>
          </w:p>
        </w:tc>
        <w:tc>
          <w:tcPr>
            <w:tcW w:w="138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5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lang w:val="en-US" w:eastAsia="zh-CN" w:bidi="ar-SA"/>
              </w:rPr>
            </w:pPr>
            <w:r>
              <w:rPr>
                <w:rFonts w:hint="eastAsia" w:ascii="宋体" w:hAnsi="宋体" w:eastAsia="宋体" w:cs="宋体"/>
                <w:b w:val="0"/>
                <w:bCs w:val="0"/>
                <w:i w:val="0"/>
                <w:color w:val="000000"/>
                <w:kern w:val="21"/>
                <w:sz w:val="21"/>
                <w:szCs w:val="21"/>
                <w:u w:val="none"/>
                <w:lang w:val="en-US" w:eastAsia="zh-CN" w:bidi="ar"/>
              </w:rPr>
              <w:t>成果质量（满分30分，扣完为止）</w:t>
            </w: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SZJTSJ2-3-4</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因设计原因，项目各阶段设计投资额度超过上一阶段批准投资额的允许偏差范围；或因设计原因，项目各阶段设计投资的编制存在重大错误。</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SZJTSJ2-3-5</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成果文件不满足有关主管部门批复意见和强制性标准要求（单次审查、验收或检查为一次）。</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10分/项次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SZJTSJ2-3-6</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成果文件不满足勘察设计深度要求；或设计方案、措施、工期不科学、不合理，技术文件编制质量不满足审批及技术审查部门相关要求（视严重程度扣分）。</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2－5分/项次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SZJTSJ2-3-7</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签章不全、未授权代签或借用他人资格签章。</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5分/项次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SZJTSJ2-3-8</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对批复意见或审查意见的技术方案未落实且无正当理由（视严重程度扣分）。</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2－5分/项次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SZJTSJ2-3-9</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因勘察设计原因，引起重大工程变更。</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20分/项次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SZJTSJ2-3-10</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因勘察设计原因，引起较大设计变更。</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10分/项次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SZJTSJ2-3-11</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设计单位在施工过程中随意降低或变更原批复的设计指标（或参数、措施等）。</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3分/项次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其他履约行为（满分30分</w:t>
            </w:r>
            <w:r>
              <w:rPr>
                <w:rFonts w:hint="eastAsia" w:ascii="宋体" w:hAnsi="宋体" w:eastAsia="宋体" w:cs="宋体"/>
                <w:b w:val="0"/>
                <w:bCs w:val="0"/>
                <w:i w:val="0"/>
                <w:color w:val="000000"/>
                <w:spacing w:val="-62"/>
                <w:kern w:val="21"/>
                <w:sz w:val="21"/>
                <w:szCs w:val="21"/>
                <w:u w:val="none"/>
                <w:lang w:val="en-US" w:eastAsia="zh-CN" w:bidi="ar"/>
              </w:rPr>
              <w:t>，</w:t>
            </w:r>
            <w:r>
              <w:rPr>
                <w:rFonts w:hint="eastAsia" w:ascii="宋体" w:hAnsi="宋体" w:eastAsia="宋体" w:cs="宋体"/>
                <w:b w:val="0"/>
                <w:bCs w:val="0"/>
                <w:i w:val="0"/>
                <w:color w:val="000000"/>
                <w:kern w:val="21"/>
                <w:sz w:val="21"/>
                <w:szCs w:val="21"/>
                <w:u w:val="none"/>
                <w:lang w:val="en-US" w:eastAsia="zh-CN" w:bidi="ar"/>
              </w:rPr>
              <w:t>扣完为止。针对同一事件的扣分按最高分值只计一次）</w:t>
            </w: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SZJTSJ2-4-1</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将中标合同转包或违法分包。</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SZJTSJ2-4-2</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在设计或设计变更中，违规谋取非法利益。</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30分/次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SZJTSJ2-4-3</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未按合同规定进行地质勘察。</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30分/次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SZJTSJ2-4-4</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地质勘察时间滞后，地质勘察成果未利用。</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20分/次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SZJTSJ2-4-5</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地质勘察深度不足（单次审查、验收或检查为一次）。</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20分/次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SZJTSJ2-4-6</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设计单位指定建筑材料、建筑构配件、设备等生产厂家、供应商。</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SZJTSJ2-4-7</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提供虚假地质勘察资料的。</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15分/项次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SZJTSJ2-4-8</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发生廉政事件但未触犯刑事法律。</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8分/次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0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SZJTSJ2-4-9</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发生其他不良或违规行为，被项目建设单位通报批评的每次扣3分；被市交通造价或质监机构通报批评的每次扣5分（针对同一事件的通报批评内容，不累加，取最高扣分值）。</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3－5分/次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其他失信行为（在企业总分中扣分；针对同一事件的扣分按最高分值只计一次）</w:t>
            </w: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SZJTSJ3-1</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被司法机关认定有单位行贿、受贿行为，并构成犯罪。</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SZJTSJ3-2</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信用评价弄虚作假或以不正当手段骗取较高信用等级。</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直接定为C级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SZJTSJ3-3</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在资质申报、延续、变更等过程中弄虚作假（单个人员、设备、业绩等信息为1项）。</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扣10分/项次（在企业总分中扣除，累计不超过20分</w:t>
            </w:r>
            <w:r>
              <w:rPr>
                <w:rFonts w:hint="eastAsia" w:ascii="宋体" w:hAnsi="宋体" w:eastAsia="宋体" w:cs="宋体"/>
                <w:b w:val="0"/>
                <w:bCs w:val="0"/>
                <w:i w:val="0"/>
                <w:color w:val="000000"/>
                <w:spacing w:val="-62"/>
                <w:kern w:val="21"/>
                <w:sz w:val="21"/>
                <w:szCs w:val="21"/>
                <w:u w:val="none"/>
                <w:lang w:val="en-US" w:eastAsia="zh-CN" w:bidi="ar"/>
              </w:rPr>
              <w:t>）</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p>
      <w:pPr>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2"/>
        <w:tblW w:w="1320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482"/>
        <w:gridCol w:w="1356"/>
        <w:gridCol w:w="7001"/>
        <w:gridCol w:w="1803"/>
        <w:gridCol w:w="5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行为类别</w:t>
            </w: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行为代码</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行为描述</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扣分标准</w:t>
            </w:r>
          </w:p>
        </w:tc>
        <w:tc>
          <w:tcPr>
            <w:tcW w:w="5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lang w:val="en-US" w:eastAsia="zh-CN" w:bidi="ar-SA"/>
              </w:rPr>
            </w:pPr>
            <w:r>
              <w:rPr>
                <w:rFonts w:hint="eastAsia" w:ascii="宋体" w:hAnsi="宋体" w:eastAsia="宋体" w:cs="宋体"/>
                <w:b w:val="0"/>
                <w:bCs w:val="0"/>
                <w:i w:val="0"/>
                <w:color w:val="000000"/>
                <w:kern w:val="21"/>
                <w:sz w:val="21"/>
                <w:szCs w:val="21"/>
                <w:u w:val="none"/>
                <w:lang w:val="en-US" w:eastAsia="zh-CN" w:bidi="ar"/>
              </w:rPr>
              <w:t>其他失信行为（在企业总分中扣分；针对同一事件的扣分按最高分值只计一次）</w:t>
            </w: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SZJTSJ3-4</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深圳市交通运输主管部门要求企业填报向社会公布的信息，存在虚假的。</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扣10分/项次（在企业总分中扣除）</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SZJTSJ3-5</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在深交通建设项目被深圳市交通运输主管部门通报批评。</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扣5分/次（在企业总分中扣除）</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SZJTSJ3-6</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未经专利权人许可实施其专利的，或假冒他人专利。</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扣5分/次（在企业总分中扣除）</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SZJTSJ3-7</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因设计原因造成环境污染事故（视严重程度扣分）。</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扣5－25分（在企业总分扣除）</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SZJTSJ3-8</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由于设计企业主要责任，已建成工程项目出现质量问题被深圳市交通运输主管部门通报的（视严重程度扣分）。</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扣5－25分（在企业总分扣除）</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良好信誉行为（在企业总分增加，针对同一事件的表彰内容，不累加，取最高加分值）</w:t>
            </w: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SZJTSJ4-1</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评价年度内，在项目建设过程中表现突出，获得市、区级交通运输主管部门通报表彰（含表扬、感谢）。</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加0.5－1分/次（区级0.5分/次</w:t>
            </w:r>
            <w:r>
              <w:rPr>
                <w:rFonts w:hint="eastAsia" w:ascii="宋体" w:hAnsi="宋体" w:eastAsia="宋体" w:cs="宋体"/>
                <w:b w:val="0"/>
                <w:bCs w:val="0"/>
                <w:i w:val="0"/>
                <w:color w:val="000000"/>
                <w:spacing w:val="-62"/>
                <w:kern w:val="21"/>
                <w:sz w:val="21"/>
                <w:szCs w:val="21"/>
                <w:u w:val="none"/>
                <w:lang w:val="en-US" w:eastAsia="zh-CN" w:bidi="ar"/>
              </w:rPr>
              <w:t>，</w:t>
            </w:r>
            <w:r>
              <w:rPr>
                <w:rFonts w:hint="eastAsia" w:ascii="宋体" w:hAnsi="宋体" w:eastAsia="宋体" w:cs="宋体"/>
                <w:b w:val="0"/>
                <w:bCs w:val="0"/>
                <w:i w:val="0"/>
                <w:color w:val="000000"/>
                <w:kern w:val="21"/>
                <w:sz w:val="21"/>
                <w:szCs w:val="21"/>
                <w:u w:val="none"/>
                <w:lang w:val="en-US" w:eastAsia="zh-CN" w:bidi="ar"/>
              </w:rPr>
              <w:t>市级1分/次，最高限值3分）</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SZJTSJ4-2</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从业单位积极采用国产BIM图形平台开展BIM正向设计试点，满足数字化交付要求。</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加1分/项目（最高限值3分）</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SZJTSJ4-3</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从业单位作为牵头单位主持编制的BIM相关的设计或应用标准通过审查，被深圳市列入推广应用。</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加0.5分/部（最高限值3分）</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SZJTSJ4-4</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评价年度内，从业单位作为主要单位承担的深圳市交通建设工程项目或科研课题获得国家科技进步奖（二等奖以上）、国家优质工程奖、詹天佑奖、鲁班奖、李春奖。</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加1分（最高限值5分）</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48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5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SZJTSJ4-5</w:t>
            </w:r>
          </w:p>
        </w:tc>
        <w:tc>
          <w:tcPr>
            <w:tcW w:w="70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评价年度内，从业单位作为主要单位承担的深圳市交通建设工程项目或科研课题获得广东省建设工程金匠奖、广东省建设工程优质奖。</w:t>
            </w:r>
          </w:p>
        </w:tc>
        <w:tc>
          <w:tcPr>
            <w:tcW w:w="18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加0.5分/次（最高限值2分）</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9" w:beforeLines="25" w:after="79" w:afterLines="2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bl>
    <w:p>
      <w:pPr>
        <w:keepNext w:val="0"/>
        <w:keepLines w:val="0"/>
        <w:pageBreakBefore w:val="0"/>
        <w:widowControl w:val="0"/>
        <w:kinsoku/>
        <w:wordWrap/>
        <w:overflowPunct/>
        <w:topLinePunct w:val="0"/>
        <w:autoSpaceDE/>
        <w:autoSpaceDN/>
        <w:bidi w:val="0"/>
        <w:adjustRightInd w:val="0"/>
        <w:snapToGrid w:val="0"/>
        <w:spacing w:before="95" w:beforeLines="30" w:line="260" w:lineRule="exact"/>
        <w:ind w:left="-63" w:leftChars="-30" w:right="-63" w:rightChars="-30"/>
        <w:jc w:val="both"/>
        <w:textAlignment w:val="auto"/>
        <w:rPr>
          <w:rFonts w:hint="eastAsia" w:ascii="楷体_GB2312" w:hAnsi="楷体_GB2312" w:eastAsia="楷体_GB2312" w:cs="楷体_GB2312"/>
          <w:b w:val="0"/>
          <w:bCs w:val="0"/>
          <w:kern w:val="21"/>
          <w:sz w:val="21"/>
          <w:szCs w:val="21"/>
        </w:rPr>
      </w:pPr>
      <w:r>
        <w:rPr>
          <w:rFonts w:hint="eastAsia" w:ascii="楷体_GB2312" w:hAnsi="楷体_GB2312" w:eastAsia="楷体_GB2312" w:cs="楷体_GB2312"/>
          <w:b w:val="0"/>
          <w:bCs w:val="0"/>
          <w:kern w:val="21"/>
          <w:sz w:val="21"/>
          <w:szCs w:val="21"/>
        </w:rPr>
        <w:t>注：表中所列不良行为扣分项经多次要求书面整改未整改的按照每超出整改时间相同天数再扣一次分数累计。</w:t>
      </w:r>
    </w:p>
    <w:p/>
    <w:sectPr>
      <w:pgSz w:w="16838" w:h="11906" w:orient="landscape"/>
      <w:pgMar w:top="1417" w:right="1843" w:bottom="1417" w:left="18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4F732538"/>
    <w:rsid w:val="0DCE0997"/>
    <w:rsid w:val="4F732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_Style 2"/>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2023-09-20T03:54:00Z</dcterms:created>
  <dc:creator>龙瑶</dc:creator>
  <cp:lastModifiedBy>办公室1115</cp:lastModifiedBy>
  <dcterms:modified xsi:type="dcterms:W3CDTF">2023-09-25T03:23:25Z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161007417DAA4FD9A8CE8B6C2FEBBF19_11</vt:lpwstr>
  </property>
</Properties>
</file>