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D9A" w:rsidRDefault="00234D9A" w:rsidP="00234D9A">
      <w:pPr>
        <w:jc w:val="center"/>
        <w:rPr>
          <w:rFonts w:ascii="方正小标宋简体" w:eastAsia="方正小标宋简体"/>
          <w:sz w:val="44"/>
          <w:szCs w:val="44"/>
        </w:rPr>
      </w:pPr>
      <w:r w:rsidRPr="00CE13E8">
        <w:rPr>
          <w:rFonts w:ascii="方正小标宋简体" w:eastAsia="方正小标宋简体" w:hint="eastAsia"/>
          <w:sz w:val="44"/>
          <w:szCs w:val="44"/>
        </w:rPr>
        <w:t>市政协</w:t>
      </w:r>
      <w:r w:rsidR="00064060" w:rsidRPr="00CE13E8">
        <w:rPr>
          <w:rFonts w:ascii="方正小标宋简体" w:eastAsia="方正小标宋简体" w:hint="eastAsia"/>
          <w:sz w:val="44"/>
          <w:szCs w:val="44"/>
        </w:rPr>
        <w:t>七届</w:t>
      </w:r>
      <w:r w:rsidRPr="00CE13E8">
        <w:rPr>
          <w:rFonts w:ascii="方正小标宋简体" w:eastAsia="方正小标宋简体" w:hint="eastAsia"/>
          <w:sz w:val="44"/>
          <w:szCs w:val="44"/>
        </w:rPr>
        <w:t>一次会议第</w:t>
      </w:r>
      <w:r>
        <w:rPr>
          <w:rFonts w:ascii="方正小标宋简体" w:eastAsia="方正小标宋简体" w:hint="eastAsia"/>
          <w:sz w:val="44"/>
          <w:szCs w:val="44"/>
        </w:rPr>
        <w:t>20210313</w:t>
      </w:r>
      <w:r w:rsidRPr="00CE13E8">
        <w:rPr>
          <w:rFonts w:ascii="方正小标宋简体" w:eastAsia="方正小标宋简体" w:hint="eastAsia"/>
          <w:sz w:val="44"/>
          <w:szCs w:val="44"/>
        </w:rPr>
        <w:t>号提案</w:t>
      </w:r>
    </w:p>
    <w:p w:rsidR="00234D9A" w:rsidRPr="00234D9A" w:rsidRDefault="00234D9A"/>
    <w:tbl>
      <w:tblPr>
        <w:tblStyle w:val="a8"/>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418"/>
        <w:gridCol w:w="6804"/>
      </w:tblGrid>
      <w:tr w:rsidR="000B0CC2" w:rsidRPr="00234D9A">
        <w:trPr>
          <w:trHeight w:val="541"/>
        </w:trPr>
        <w:tc>
          <w:tcPr>
            <w:tcW w:w="1418" w:type="dxa"/>
          </w:tcPr>
          <w:p w:rsidR="000B0CC2" w:rsidRDefault="00192D22">
            <w:pPr>
              <w:rPr>
                <w:color w:val="000000" w:themeColor="text1"/>
              </w:rPr>
            </w:pPr>
            <w:r>
              <w:rPr>
                <w:rFonts w:ascii="黑体" w:eastAsia="黑体" w:hint="eastAsia"/>
                <w:color w:val="000000" w:themeColor="text1"/>
                <w:sz w:val="28"/>
              </w:rPr>
              <w:t>标    题：</w:t>
            </w:r>
          </w:p>
        </w:tc>
        <w:tc>
          <w:tcPr>
            <w:tcW w:w="6804" w:type="dxa"/>
          </w:tcPr>
          <w:p w:rsidR="000B0CC2" w:rsidRPr="00234D9A" w:rsidRDefault="00192D22">
            <w:pPr>
              <w:rPr>
                <w:rFonts w:ascii="仿宋_GB2312" w:eastAsia="仿宋_GB2312" w:hAnsi="华文仿宋"/>
                <w:color w:val="000000" w:themeColor="text1"/>
                <w:sz w:val="32"/>
                <w:szCs w:val="32"/>
              </w:rPr>
            </w:pPr>
            <w:r w:rsidRPr="00234D9A">
              <w:rPr>
                <w:rFonts w:ascii="仿宋_GB2312" w:eastAsia="仿宋_GB2312" w:hAnsi="华文仿宋" w:hint="eastAsia"/>
                <w:color w:val="000000" w:themeColor="text1"/>
                <w:sz w:val="32"/>
                <w:szCs w:val="32"/>
              </w:rPr>
              <w:t>关于进一步加强公交专用道建设与管理的有关建议</w:t>
            </w:r>
          </w:p>
        </w:tc>
      </w:tr>
      <w:tr w:rsidR="000B0CC2">
        <w:trPr>
          <w:trHeight w:val="566"/>
        </w:trPr>
        <w:tc>
          <w:tcPr>
            <w:tcW w:w="1418" w:type="dxa"/>
          </w:tcPr>
          <w:p w:rsidR="000B0CC2" w:rsidRDefault="00192D22">
            <w:pPr>
              <w:tabs>
                <w:tab w:val="left" w:pos="810"/>
              </w:tabs>
              <w:rPr>
                <w:color w:val="000000" w:themeColor="text1"/>
              </w:rPr>
            </w:pPr>
            <w:r>
              <w:rPr>
                <w:rFonts w:ascii="黑体" w:eastAsia="黑体" w:hint="eastAsia"/>
                <w:color w:val="000000" w:themeColor="text1"/>
                <w:sz w:val="28"/>
              </w:rPr>
              <w:t>提 出 人：</w:t>
            </w:r>
          </w:p>
        </w:tc>
        <w:tc>
          <w:tcPr>
            <w:tcW w:w="6804" w:type="dxa"/>
          </w:tcPr>
          <w:p w:rsidR="000B0CC2" w:rsidRPr="00234D9A" w:rsidRDefault="00192D22">
            <w:pPr>
              <w:rPr>
                <w:rFonts w:ascii="仿宋_GB2312" w:eastAsia="仿宋_GB2312" w:hAnsi="华文仿宋"/>
                <w:color w:val="000000" w:themeColor="text1"/>
                <w:sz w:val="32"/>
                <w:szCs w:val="32"/>
              </w:rPr>
            </w:pPr>
            <w:r w:rsidRPr="00234D9A">
              <w:rPr>
                <w:rFonts w:ascii="仿宋_GB2312" w:eastAsia="仿宋_GB2312" w:hAnsi="华文仿宋" w:hint="eastAsia"/>
                <w:color w:val="000000" w:themeColor="text1"/>
                <w:sz w:val="32"/>
                <w:szCs w:val="32"/>
              </w:rPr>
              <w:t>戴斌</w:t>
            </w:r>
          </w:p>
        </w:tc>
      </w:tr>
      <w:tr w:rsidR="000B0CC2">
        <w:trPr>
          <w:trHeight w:val="621"/>
        </w:trPr>
        <w:tc>
          <w:tcPr>
            <w:tcW w:w="1418" w:type="dxa"/>
          </w:tcPr>
          <w:p w:rsidR="000B0CC2" w:rsidRDefault="00192D22">
            <w:pPr>
              <w:rPr>
                <w:color w:val="000000" w:themeColor="text1"/>
              </w:rPr>
            </w:pPr>
            <w:r>
              <w:rPr>
                <w:rFonts w:ascii="黑体" w:eastAsia="黑体" w:hint="eastAsia"/>
                <w:color w:val="000000" w:themeColor="text1"/>
                <w:sz w:val="28"/>
              </w:rPr>
              <w:t>办理类型：</w:t>
            </w:r>
          </w:p>
        </w:tc>
        <w:tc>
          <w:tcPr>
            <w:tcW w:w="6804" w:type="dxa"/>
          </w:tcPr>
          <w:p w:rsidR="000B0CC2" w:rsidRPr="00234D9A" w:rsidRDefault="00192D22">
            <w:pPr>
              <w:rPr>
                <w:rFonts w:ascii="仿宋_GB2312" w:eastAsia="仿宋_GB2312" w:hAnsi="华文仿宋"/>
                <w:color w:val="000000" w:themeColor="text1"/>
                <w:sz w:val="32"/>
                <w:szCs w:val="32"/>
              </w:rPr>
            </w:pPr>
            <w:r w:rsidRPr="00234D9A">
              <w:rPr>
                <w:rFonts w:ascii="仿宋_GB2312" w:eastAsia="仿宋_GB2312" w:hAnsi="华文仿宋" w:hint="eastAsia"/>
                <w:color w:val="000000" w:themeColor="text1"/>
                <w:sz w:val="32"/>
                <w:szCs w:val="32"/>
              </w:rPr>
              <w:t>主办会办</w:t>
            </w:r>
          </w:p>
        </w:tc>
      </w:tr>
      <w:tr w:rsidR="000B0CC2">
        <w:trPr>
          <w:trHeight w:val="675"/>
        </w:trPr>
        <w:tc>
          <w:tcPr>
            <w:tcW w:w="1418" w:type="dxa"/>
          </w:tcPr>
          <w:p w:rsidR="000B0CC2" w:rsidRDefault="00192D22">
            <w:pPr>
              <w:ind w:left="1400" w:hangingChars="500" w:hanging="1400"/>
              <w:rPr>
                <w:rFonts w:ascii="Times New Roman" w:eastAsia="华文仿宋"/>
                <w:color w:val="000000" w:themeColor="text1"/>
                <w:sz w:val="28"/>
              </w:rPr>
            </w:pPr>
            <w:r>
              <w:rPr>
                <w:rFonts w:ascii="黑体" w:eastAsia="黑体" w:hint="eastAsia"/>
                <w:color w:val="000000" w:themeColor="text1"/>
                <w:sz w:val="28"/>
              </w:rPr>
              <w:t>主办单位：</w:t>
            </w:r>
          </w:p>
        </w:tc>
        <w:tc>
          <w:tcPr>
            <w:tcW w:w="6804" w:type="dxa"/>
          </w:tcPr>
          <w:p w:rsidR="000B0CC2" w:rsidRPr="00234D9A" w:rsidRDefault="00192D22">
            <w:pPr>
              <w:rPr>
                <w:rFonts w:ascii="仿宋_GB2312" w:eastAsia="仿宋_GB2312" w:hAnsi="华文仿宋"/>
                <w:color w:val="000000" w:themeColor="text1"/>
                <w:sz w:val="32"/>
                <w:szCs w:val="32"/>
              </w:rPr>
            </w:pPr>
            <w:r w:rsidRPr="00234D9A">
              <w:rPr>
                <w:rFonts w:ascii="仿宋_GB2312" w:eastAsia="仿宋_GB2312" w:hAnsi="华文仿宋" w:hint="eastAsia"/>
                <w:color w:val="000000" w:themeColor="text1"/>
                <w:sz w:val="32"/>
                <w:szCs w:val="32"/>
              </w:rPr>
              <w:t>市交通运输局</w:t>
            </w:r>
          </w:p>
        </w:tc>
      </w:tr>
      <w:tr w:rsidR="000B0CC2">
        <w:trPr>
          <w:trHeight w:val="675"/>
        </w:trPr>
        <w:tc>
          <w:tcPr>
            <w:tcW w:w="1418" w:type="dxa"/>
          </w:tcPr>
          <w:p w:rsidR="000B0CC2" w:rsidRDefault="00192D22">
            <w:pPr>
              <w:ind w:left="1400" w:hangingChars="500" w:hanging="1400"/>
              <w:rPr>
                <w:rFonts w:ascii="Times New Roman" w:eastAsia="华文仿宋"/>
                <w:color w:val="000000" w:themeColor="text1"/>
                <w:sz w:val="28"/>
              </w:rPr>
            </w:pPr>
            <w:r>
              <w:rPr>
                <w:rFonts w:ascii="黑体" w:eastAsia="黑体" w:hint="eastAsia"/>
                <w:color w:val="000000" w:themeColor="text1"/>
                <w:sz w:val="28"/>
              </w:rPr>
              <w:t>会办单位：</w:t>
            </w:r>
          </w:p>
        </w:tc>
        <w:tc>
          <w:tcPr>
            <w:tcW w:w="6804" w:type="dxa"/>
          </w:tcPr>
          <w:p w:rsidR="000B0CC2" w:rsidRPr="00234D9A" w:rsidRDefault="00192D22">
            <w:pPr>
              <w:rPr>
                <w:rFonts w:ascii="仿宋_GB2312" w:eastAsia="仿宋_GB2312" w:hAnsi="华文仿宋"/>
                <w:color w:val="000000" w:themeColor="text1"/>
                <w:sz w:val="32"/>
                <w:szCs w:val="32"/>
              </w:rPr>
            </w:pPr>
            <w:r w:rsidRPr="00234D9A">
              <w:rPr>
                <w:rFonts w:ascii="仿宋_GB2312" w:eastAsia="仿宋_GB2312" w:hAnsi="华文仿宋" w:hint="eastAsia"/>
                <w:color w:val="000000" w:themeColor="text1"/>
                <w:sz w:val="32"/>
                <w:szCs w:val="32"/>
              </w:rPr>
              <w:t>市公安局</w:t>
            </w:r>
          </w:p>
        </w:tc>
      </w:tr>
      <w:tr w:rsidR="000B0CC2" w:rsidRPr="00234D9A">
        <w:trPr>
          <w:trHeight w:val="573"/>
        </w:trPr>
        <w:tc>
          <w:tcPr>
            <w:tcW w:w="8222" w:type="dxa"/>
            <w:gridSpan w:val="2"/>
          </w:tcPr>
          <w:p w:rsidR="000B0CC2" w:rsidRPr="00234D9A" w:rsidRDefault="00234D9A">
            <w:pPr>
              <w:rPr>
                <w:rFonts w:ascii="华文仿宋" w:eastAsia="华文仿宋" w:hAnsi="华文仿宋"/>
                <w:color w:val="000000" w:themeColor="text1"/>
                <w:sz w:val="32"/>
                <w:szCs w:val="32"/>
              </w:rPr>
            </w:pPr>
            <w:r w:rsidRPr="00234D9A">
              <w:rPr>
                <w:rFonts w:ascii="黑体" w:eastAsia="黑体" w:hint="eastAsia"/>
                <w:color w:val="000000" w:themeColor="text1"/>
                <w:sz w:val="32"/>
                <w:szCs w:val="32"/>
              </w:rPr>
              <w:t xml:space="preserve">    一、</w:t>
            </w:r>
            <w:r w:rsidR="00192D22" w:rsidRPr="00234D9A">
              <w:rPr>
                <w:rFonts w:ascii="黑体" w:eastAsia="黑体" w:hint="eastAsia"/>
                <w:color w:val="000000" w:themeColor="text1"/>
                <w:sz w:val="32"/>
                <w:szCs w:val="32"/>
              </w:rPr>
              <w:t>案由及需要说明的情况</w:t>
            </w:r>
          </w:p>
        </w:tc>
      </w:tr>
      <w:tr w:rsidR="000B0CC2" w:rsidRPr="00234D9A">
        <w:trPr>
          <w:trHeight w:val="882"/>
        </w:trPr>
        <w:tc>
          <w:tcPr>
            <w:tcW w:w="8222" w:type="dxa"/>
            <w:gridSpan w:val="2"/>
          </w:tcPr>
          <w:p w:rsidR="00234D9A" w:rsidRDefault="00234D9A">
            <w:pPr>
              <w:rPr>
                <w:rFonts w:ascii="仿宋_GB2312" w:eastAsia="仿宋_GB2312" w:hAnsi="华文仿宋"/>
                <w:color w:val="000000" w:themeColor="text1"/>
                <w:sz w:val="32"/>
                <w:szCs w:val="32"/>
              </w:rPr>
            </w:pPr>
            <w:r>
              <w:rPr>
                <w:rFonts w:ascii="仿宋_GB2312" w:eastAsia="仿宋_GB2312" w:hAnsi="华文仿宋" w:hint="eastAsia"/>
                <w:color w:val="000000" w:themeColor="text1"/>
                <w:sz w:val="32"/>
                <w:szCs w:val="32"/>
              </w:rPr>
              <w:t xml:space="preserve">    </w:t>
            </w:r>
            <w:r w:rsidRPr="00234D9A">
              <w:rPr>
                <w:rFonts w:ascii="楷体_GB2312" w:eastAsia="楷体_GB2312" w:hAnsi="华文仿宋" w:hint="eastAsia"/>
                <w:b/>
                <w:color w:val="000000" w:themeColor="text1"/>
                <w:sz w:val="32"/>
                <w:szCs w:val="32"/>
              </w:rPr>
              <w:t>（一）</w:t>
            </w:r>
            <w:r w:rsidR="00192D22" w:rsidRPr="00234D9A">
              <w:rPr>
                <w:rFonts w:ascii="楷体_GB2312" w:eastAsia="楷体_GB2312" w:hAnsi="华文仿宋"/>
                <w:b/>
                <w:color w:val="000000" w:themeColor="text1"/>
                <w:sz w:val="32"/>
                <w:szCs w:val="32"/>
              </w:rPr>
              <w:t xml:space="preserve">现状。 </w:t>
            </w:r>
            <w:r w:rsidR="00192D22" w:rsidRPr="00234D9A">
              <w:rPr>
                <w:rFonts w:ascii="仿宋_GB2312" w:eastAsia="仿宋_GB2312" w:hAnsi="华文仿宋"/>
                <w:color w:val="000000" w:themeColor="text1"/>
                <w:sz w:val="32"/>
                <w:szCs w:val="32"/>
              </w:rPr>
              <w:t xml:space="preserve"> </w:t>
            </w:r>
          </w:p>
          <w:p w:rsidR="00234D9A" w:rsidRDefault="00234D9A" w:rsidP="00234D9A">
            <w:pPr>
              <w:rPr>
                <w:rFonts w:ascii="仿宋_GB2312" w:eastAsia="仿宋_GB2312" w:hAnsi="华文仿宋"/>
                <w:color w:val="000000" w:themeColor="text1"/>
                <w:sz w:val="32"/>
                <w:szCs w:val="32"/>
              </w:rPr>
            </w:pPr>
            <w:r>
              <w:rPr>
                <w:rFonts w:ascii="仿宋_GB2312" w:eastAsia="仿宋_GB2312" w:hAnsi="华文仿宋" w:hint="eastAsia"/>
                <w:color w:val="000000" w:themeColor="text1"/>
                <w:sz w:val="32"/>
                <w:szCs w:val="32"/>
              </w:rPr>
              <w:t xml:space="preserve">    </w:t>
            </w:r>
            <w:r w:rsidR="00192D22" w:rsidRPr="00234D9A">
              <w:rPr>
                <w:rFonts w:ascii="仿宋_GB2312" w:eastAsia="仿宋_GB2312" w:hAnsi="华文仿宋"/>
                <w:color w:val="000000" w:themeColor="text1"/>
                <w:sz w:val="32"/>
                <w:szCs w:val="32"/>
              </w:rPr>
              <w:t>深圳城市化进程发展较快，近年来超2000万人口井喷式的聚集，对城市公交系统的运转带来严峻考验。</w:t>
            </w:r>
            <w:r w:rsidR="00192D22" w:rsidRPr="00234D9A">
              <w:rPr>
                <w:rFonts w:ascii="仿宋_GB2312" w:eastAsia="仿宋_GB2312" w:hAnsi="华文仿宋"/>
                <w:color w:val="000000" w:themeColor="text1"/>
                <w:sz w:val="32"/>
                <w:szCs w:val="32"/>
              </w:rPr>
              <w:t>“</w:t>
            </w:r>
            <w:r w:rsidR="00192D22" w:rsidRPr="00234D9A">
              <w:rPr>
                <w:rFonts w:ascii="仿宋_GB2312" w:eastAsia="仿宋_GB2312" w:hAnsi="华文仿宋"/>
                <w:color w:val="000000" w:themeColor="text1"/>
                <w:sz w:val="32"/>
                <w:szCs w:val="32"/>
              </w:rPr>
              <w:t>公交优先</w:t>
            </w:r>
            <w:r w:rsidR="00192D22" w:rsidRPr="00234D9A">
              <w:rPr>
                <w:rFonts w:ascii="仿宋_GB2312" w:eastAsia="仿宋_GB2312" w:hAnsi="华文仿宋"/>
                <w:color w:val="000000" w:themeColor="text1"/>
                <w:sz w:val="32"/>
                <w:szCs w:val="32"/>
              </w:rPr>
              <w:t>”</w:t>
            </w:r>
            <w:r w:rsidR="00192D22" w:rsidRPr="00234D9A">
              <w:rPr>
                <w:rFonts w:ascii="仿宋_GB2312" w:eastAsia="仿宋_GB2312" w:hAnsi="华文仿宋"/>
                <w:color w:val="000000" w:themeColor="text1"/>
                <w:sz w:val="32"/>
                <w:szCs w:val="32"/>
              </w:rPr>
              <w:t>是深圳这种超大型城市从根本上缓解城市交通问题的有效途径之一，在有限的城市道路空间里，</w:t>
            </w:r>
            <w:r w:rsidR="00192D22" w:rsidRPr="00234D9A">
              <w:rPr>
                <w:rFonts w:ascii="仿宋_GB2312" w:eastAsia="仿宋_GB2312" w:hAnsi="华文仿宋"/>
                <w:color w:val="000000" w:themeColor="text1"/>
                <w:sz w:val="32"/>
                <w:szCs w:val="32"/>
              </w:rPr>
              <w:t>“</w:t>
            </w:r>
            <w:r w:rsidR="00192D22" w:rsidRPr="00234D9A">
              <w:rPr>
                <w:rFonts w:ascii="仿宋_GB2312" w:eastAsia="仿宋_GB2312" w:hAnsi="华文仿宋"/>
                <w:color w:val="000000" w:themeColor="text1"/>
                <w:sz w:val="32"/>
                <w:szCs w:val="32"/>
              </w:rPr>
              <w:t>公交优先</w:t>
            </w:r>
            <w:r w:rsidR="00192D22" w:rsidRPr="00234D9A">
              <w:rPr>
                <w:rFonts w:ascii="仿宋_GB2312" w:eastAsia="仿宋_GB2312" w:hAnsi="华文仿宋"/>
                <w:color w:val="000000" w:themeColor="text1"/>
                <w:sz w:val="32"/>
                <w:szCs w:val="32"/>
              </w:rPr>
              <w:t>”</w:t>
            </w:r>
            <w:r w:rsidR="00192D22" w:rsidRPr="00234D9A">
              <w:rPr>
                <w:rFonts w:ascii="仿宋_GB2312" w:eastAsia="仿宋_GB2312" w:hAnsi="华文仿宋"/>
                <w:color w:val="000000" w:themeColor="text1"/>
                <w:sz w:val="32"/>
                <w:szCs w:val="32"/>
              </w:rPr>
              <w:t>更多体现为</w:t>
            </w:r>
            <w:r w:rsidR="00192D22" w:rsidRPr="00234D9A">
              <w:rPr>
                <w:rFonts w:ascii="仿宋_GB2312" w:eastAsia="仿宋_GB2312" w:hAnsi="华文仿宋"/>
                <w:color w:val="000000" w:themeColor="text1"/>
                <w:sz w:val="32"/>
                <w:szCs w:val="32"/>
              </w:rPr>
              <w:t>“</w:t>
            </w:r>
            <w:r w:rsidR="00192D22" w:rsidRPr="00234D9A">
              <w:rPr>
                <w:rFonts w:ascii="仿宋_GB2312" w:eastAsia="仿宋_GB2312" w:hAnsi="华文仿宋"/>
                <w:color w:val="000000" w:themeColor="text1"/>
                <w:sz w:val="32"/>
                <w:szCs w:val="32"/>
              </w:rPr>
              <w:t>路权优先</w:t>
            </w:r>
            <w:r w:rsidR="00192D22" w:rsidRPr="00234D9A">
              <w:rPr>
                <w:rFonts w:ascii="仿宋_GB2312" w:eastAsia="仿宋_GB2312" w:hAnsi="华文仿宋"/>
                <w:color w:val="000000" w:themeColor="text1"/>
                <w:sz w:val="32"/>
                <w:szCs w:val="32"/>
              </w:rPr>
              <w:t>”</w:t>
            </w:r>
            <w:r w:rsidR="00192D22" w:rsidRPr="00234D9A">
              <w:rPr>
                <w:rFonts w:ascii="仿宋_GB2312" w:eastAsia="仿宋_GB2312" w:hAnsi="华文仿宋"/>
                <w:color w:val="000000" w:themeColor="text1"/>
                <w:sz w:val="32"/>
                <w:szCs w:val="32"/>
              </w:rPr>
              <w:t>，公交专用车道就是保障公交优先通行的重要举措。与此同时，公共交通作为一种</w:t>
            </w:r>
            <w:r w:rsidR="00192D22" w:rsidRPr="00234D9A">
              <w:rPr>
                <w:rFonts w:ascii="仿宋_GB2312" w:eastAsia="仿宋_GB2312" w:hAnsi="华文仿宋"/>
                <w:color w:val="000000" w:themeColor="text1"/>
                <w:sz w:val="32"/>
                <w:szCs w:val="32"/>
              </w:rPr>
              <w:t>“</w:t>
            </w:r>
            <w:r w:rsidR="00192D22" w:rsidRPr="00234D9A">
              <w:rPr>
                <w:rFonts w:ascii="仿宋_GB2312" w:eastAsia="仿宋_GB2312" w:hAnsi="华文仿宋"/>
                <w:color w:val="000000" w:themeColor="text1"/>
                <w:sz w:val="32"/>
                <w:szCs w:val="32"/>
              </w:rPr>
              <w:t>绿色交通</w:t>
            </w:r>
            <w:r w:rsidR="00192D22" w:rsidRPr="00234D9A">
              <w:rPr>
                <w:rFonts w:ascii="仿宋_GB2312" w:eastAsia="仿宋_GB2312" w:hAnsi="华文仿宋"/>
                <w:color w:val="000000" w:themeColor="text1"/>
                <w:sz w:val="32"/>
                <w:szCs w:val="32"/>
              </w:rPr>
              <w:t>”</w:t>
            </w:r>
            <w:r w:rsidR="00192D22" w:rsidRPr="00234D9A">
              <w:rPr>
                <w:rFonts w:ascii="仿宋_GB2312" w:eastAsia="仿宋_GB2312" w:hAnsi="华文仿宋"/>
                <w:color w:val="000000" w:themeColor="text1"/>
                <w:sz w:val="32"/>
                <w:szCs w:val="32"/>
              </w:rPr>
              <w:t>，已经得到了世界众多城市的重视。2020年9月，习近平总书记在第七十五届联合国大会一般性辩论上庄严承诺，中国力争于2030年前实现碳达峰，2060年前实现碳中和。在刚刚召开的中国共产党深圳市第七次代表大会上，王伟中书记提出，</w:t>
            </w:r>
            <w:r w:rsidR="00192D22" w:rsidRPr="00234D9A">
              <w:rPr>
                <w:rFonts w:ascii="仿宋_GB2312" w:eastAsia="仿宋_GB2312" w:hAnsi="华文仿宋"/>
                <w:color w:val="000000" w:themeColor="text1"/>
                <w:sz w:val="32"/>
                <w:szCs w:val="32"/>
              </w:rPr>
              <w:t>“</w:t>
            </w:r>
            <w:r w:rsidR="00192D22" w:rsidRPr="00234D9A">
              <w:rPr>
                <w:rFonts w:ascii="仿宋_GB2312" w:eastAsia="仿宋_GB2312" w:hAnsi="华文仿宋"/>
                <w:color w:val="000000" w:themeColor="text1"/>
                <w:sz w:val="32"/>
                <w:szCs w:val="32"/>
              </w:rPr>
              <w:t>以碳达峰、碳中和引领绿色发展</w:t>
            </w:r>
            <w:r w:rsidR="00192D22" w:rsidRPr="00234D9A">
              <w:rPr>
                <w:rFonts w:ascii="仿宋_GB2312" w:eastAsia="仿宋_GB2312" w:hAnsi="华文仿宋"/>
                <w:color w:val="000000" w:themeColor="text1"/>
                <w:sz w:val="32"/>
                <w:szCs w:val="32"/>
              </w:rPr>
              <w:t>”</w:t>
            </w:r>
            <w:r w:rsidR="00192D22" w:rsidRPr="00234D9A">
              <w:rPr>
                <w:rFonts w:ascii="仿宋_GB2312" w:eastAsia="仿宋_GB2312" w:hAnsi="华文仿宋"/>
                <w:color w:val="000000" w:themeColor="text1"/>
                <w:sz w:val="32"/>
                <w:szCs w:val="32"/>
              </w:rPr>
              <w:t>。综上，有必要进一步加强深圳公交专用道建设及管理，提升公交车通行效</w:t>
            </w:r>
            <w:r w:rsidR="00192D22" w:rsidRPr="00234D9A">
              <w:rPr>
                <w:rFonts w:ascii="仿宋_GB2312" w:eastAsia="仿宋_GB2312" w:hAnsi="华文仿宋"/>
                <w:color w:val="000000" w:themeColor="text1"/>
                <w:sz w:val="32"/>
                <w:szCs w:val="32"/>
              </w:rPr>
              <w:lastRenderedPageBreak/>
              <w:t>率，让更多市民在高峰时段选择乘坐公交绿色出行吃下</w:t>
            </w:r>
            <w:r w:rsidR="00192D22" w:rsidRPr="00234D9A">
              <w:rPr>
                <w:rFonts w:ascii="仿宋_GB2312" w:eastAsia="仿宋_GB2312" w:hAnsi="华文仿宋"/>
                <w:color w:val="000000" w:themeColor="text1"/>
                <w:sz w:val="32"/>
                <w:szCs w:val="32"/>
              </w:rPr>
              <w:t>“</w:t>
            </w:r>
            <w:r w:rsidR="00192D22" w:rsidRPr="00234D9A">
              <w:rPr>
                <w:rFonts w:ascii="仿宋_GB2312" w:eastAsia="仿宋_GB2312" w:hAnsi="华文仿宋"/>
                <w:color w:val="000000" w:themeColor="text1"/>
                <w:sz w:val="32"/>
                <w:szCs w:val="32"/>
              </w:rPr>
              <w:t>定心丸</w:t>
            </w:r>
            <w:r w:rsidR="00192D22" w:rsidRPr="00234D9A">
              <w:rPr>
                <w:rFonts w:ascii="仿宋_GB2312" w:eastAsia="仿宋_GB2312" w:hAnsi="华文仿宋"/>
                <w:color w:val="000000" w:themeColor="text1"/>
                <w:sz w:val="32"/>
                <w:szCs w:val="32"/>
              </w:rPr>
              <w:t>”</w:t>
            </w:r>
            <w:r w:rsidR="00192D22" w:rsidRPr="00234D9A">
              <w:rPr>
                <w:rFonts w:ascii="仿宋_GB2312" w:eastAsia="仿宋_GB2312" w:hAnsi="华文仿宋"/>
                <w:color w:val="000000" w:themeColor="text1"/>
                <w:sz w:val="32"/>
                <w:szCs w:val="32"/>
              </w:rPr>
              <w:t>，降低小汽车通行总量，缓解城市交通拥堵，助力深圳践行习近平生态文明思想，努力在碳达峰、碳中和方面走在全国前列。</w:t>
            </w:r>
            <w:r w:rsidR="00192D22" w:rsidRPr="00234D9A">
              <w:rPr>
                <w:rFonts w:ascii="仿宋_GB2312" w:eastAsia="仿宋_GB2312" w:hAnsi="华文仿宋"/>
                <w:color w:val="000000" w:themeColor="text1"/>
                <w:sz w:val="32"/>
                <w:szCs w:val="32"/>
              </w:rPr>
              <w:br/>
              <w:t xml:space="preserve">　　</w:t>
            </w:r>
            <w:r w:rsidRPr="00234D9A">
              <w:rPr>
                <w:rFonts w:ascii="楷体_GB2312" w:eastAsia="楷体_GB2312" w:hAnsi="华文仿宋" w:hint="eastAsia"/>
                <w:b/>
                <w:color w:val="000000" w:themeColor="text1"/>
                <w:sz w:val="32"/>
                <w:szCs w:val="32"/>
              </w:rPr>
              <w:t>（二）</w:t>
            </w:r>
            <w:r w:rsidR="00192D22" w:rsidRPr="00234D9A">
              <w:rPr>
                <w:rFonts w:ascii="楷体_GB2312" w:eastAsia="楷体_GB2312" w:hAnsi="华文仿宋" w:hint="eastAsia"/>
                <w:b/>
                <w:color w:val="000000" w:themeColor="text1"/>
                <w:sz w:val="32"/>
                <w:szCs w:val="32"/>
              </w:rPr>
              <w:t xml:space="preserve">存在的问题。 </w:t>
            </w:r>
            <w:r w:rsidR="00192D22" w:rsidRPr="00234D9A">
              <w:rPr>
                <w:rFonts w:ascii="仿宋_GB2312" w:eastAsia="仿宋_GB2312" w:hAnsi="华文仿宋"/>
                <w:color w:val="000000" w:themeColor="text1"/>
                <w:sz w:val="32"/>
                <w:szCs w:val="32"/>
              </w:rPr>
              <w:t xml:space="preserve">    </w:t>
            </w:r>
          </w:p>
          <w:p w:rsidR="00234D9A" w:rsidRDefault="00234D9A" w:rsidP="00234D9A">
            <w:pPr>
              <w:rPr>
                <w:rFonts w:ascii="仿宋_GB2312" w:eastAsia="仿宋_GB2312" w:hAnsi="华文仿宋"/>
                <w:color w:val="000000" w:themeColor="text1"/>
                <w:sz w:val="32"/>
                <w:szCs w:val="32"/>
              </w:rPr>
            </w:pPr>
            <w:r>
              <w:rPr>
                <w:rFonts w:ascii="仿宋_GB2312" w:eastAsia="仿宋_GB2312" w:hAnsi="华文仿宋" w:hint="eastAsia"/>
                <w:color w:val="000000" w:themeColor="text1"/>
                <w:sz w:val="32"/>
                <w:szCs w:val="32"/>
              </w:rPr>
              <w:t xml:space="preserve">    </w:t>
            </w:r>
            <w:r w:rsidR="00192D22" w:rsidRPr="00234D9A">
              <w:rPr>
                <w:rFonts w:ascii="仿宋_GB2312" w:eastAsia="仿宋_GB2312" w:hAnsi="华文仿宋"/>
                <w:color w:val="000000" w:themeColor="text1"/>
                <w:sz w:val="32"/>
                <w:szCs w:val="32"/>
              </w:rPr>
              <w:t>一是公交专用道设置不均匀、不能连续，没有按照实际需求设置。深圳公交专用道里程达到1057车道公里，其中路中式专用道8.6公里（设置于梅观路和新彩隧道）。从公交线路运行保障来看，全市公交专用道承载的线路里程为0.76万公里，仅占全市线路里程的35%，即65%的公交线路里程未得到专用道路权保障。如南海大道未施划公交专用道，途经该路段的公交线路有63条，公交车辆高峰小时车流量大于150辆/小时，即高峰期每24秒有1辆公交车经过，加之道路社会车流较大，该路段高峰期受道路拥堵影响，公交车辆运行较畅通状态最高增加耗时近20分钟。同时，龙岗、宝安等区超过200车道公里，南山、福田、光明、龙华等区超过100车道公里，其他区公交专用道里程相对较少，大鹏区尚未施划公交专用道。</w:t>
            </w:r>
          </w:p>
          <w:p w:rsidR="00234D9A" w:rsidRDefault="00234D9A" w:rsidP="00234D9A">
            <w:pPr>
              <w:rPr>
                <w:rFonts w:ascii="仿宋_GB2312" w:eastAsia="仿宋_GB2312" w:hAnsi="华文仿宋"/>
                <w:color w:val="000000" w:themeColor="text1"/>
                <w:sz w:val="32"/>
                <w:szCs w:val="32"/>
              </w:rPr>
            </w:pPr>
            <w:r>
              <w:rPr>
                <w:rFonts w:ascii="仿宋_GB2312" w:eastAsia="仿宋_GB2312" w:hAnsi="华文仿宋" w:hint="eastAsia"/>
                <w:color w:val="000000" w:themeColor="text1"/>
                <w:sz w:val="32"/>
                <w:szCs w:val="32"/>
              </w:rPr>
              <w:t xml:space="preserve">    </w:t>
            </w:r>
            <w:r w:rsidR="00192D22" w:rsidRPr="00234D9A">
              <w:rPr>
                <w:rFonts w:ascii="仿宋_GB2312" w:eastAsia="仿宋_GB2312" w:hAnsi="华文仿宋"/>
                <w:color w:val="000000" w:themeColor="text1"/>
                <w:sz w:val="32"/>
                <w:szCs w:val="32"/>
              </w:rPr>
              <w:t>二是部分公交专用道管理养护不到位。受道路施工、专用道施划不连续和地块开发等影响，全市1057车道公里的公交专用道中，286.6车道公里存在专用道标识缺失、地面标线模糊、缺少文字标识和指示标志、施划专用道的社会车</w:t>
            </w:r>
            <w:r w:rsidR="00192D22" w:rsidRPr="00234D9A">
              <w:rPr>
                <w:rFonts w:ascii="仿宋_GB2312" w:eastAsia="仿宋_GB2312" w:hAnsi="华文仿宋"/>
                <w:color w:val="000000" w:themeColor="text1"/>
                <w:sz w:val="32"/>
                <w:szCs w:val="32"/>
              </w:rPr>
              <w:lastRenderedPageBreak/>
              <w:t>道标线未打磨干净、地面标线和指示标志不一致、黄格线施划不合理等。如红岭路（红桂路-深南大道）施工结束后未恢复公交专用道，专用道缺失。科技南路（白石路-高新南四道）路段公交专用道标线模糊，加上公交专用道设置不能连续，影响驾驶员对公交专用道的辨认度，容易造成社会车辆违规占道。</w:t>
            </w:r>
          </w:p>
          <w:p w:rsidR="00234D9A" w:rsidRDefault="00234D9A" w:rsidP="00234D9A">
            <w:pPr>
              <w:rPr>
                <w:rFonts w:ascii="仿宋_GB2312" w:eastAsia="仿宋_GB2312" w:hAnsi="华文仿宋"/>
                <w:color w:val="000000" w:themeColor="text1"/>
                <w:sz w:val="32"/>
                <w:szCs w:val="32"/>
              </w:rPr>
            </w:pPr>
            <w:r>
              <w:rPr>
                <w:rFonts w:ascii="仿宋_GB2312" w:eastAsia="仿宋_GB2312" w:hAnsi="华文仿宋" w:hint="eastAsia"/>
                <w:color w:val="000000" w:themeColor="text1"/>
                <w:sz w:val="32"/>
                <w:szCs w:val="32"/>
              </w:rPr>
              <w:t xml:space="preserve">    </w:t>
            </w:r>
            <w:r w:rsidR="00192D22" w:rsidRPr="00234D9A">
              <w:rPr>
                <w:rFonts w:ascii="仿宋_GB2312" w:eastAsia="仿宋_GB2312" w:hAnsi="华文仿宋"/>
                <w:color w:val="000000" w:themeColor="text1"/>
                <w:sz w:val="32"/>
                <w:szCs w:val="32"/>
              </w:rPr>
              <w:t>三是部分路段公交优先设施较薄弱。以笋岗路、深南大道等道路为例，出行高峰期公交专用道运行的公交车辆在交叉口停车等候时间占总行程时间的20%-25%，延误时间超过100秒的交叉口数量占所有途经交叉口的14.1%，交叉口处多次停车的现象时有发生，路口优先设施薄弱或缺位影响公交速度进一步提升。同时，部分路段公交车停靠公交站后需连续变道至左转车道，高峰期车流量大的情况下左转切道困难，如108路往火车站西广场公交总站方向，在农林路停靠</w:t>
            </w:r>
            <w:r w:rsidR="00192D22" w:rsidRPr="00234D9A">
              <w:rPr>
                <w:rFonts w:ascii="仿宋_GB2312" w:eastAsia="仿宋_GB2312" w:hAnsi="华文仿宋"/>
                <w:color w:val="000000" w:themeColor="text1"/>
                <w:sz w:val="32"/>
                <w:szCs w:val="32"/>
              </w:rPr>
              <w:t>“</w:t>
            </w:r>
            <w:r w:rsidR="00192D22" w:rsidRPr="00234D9A">
              <w:rPr>
                <w:rFonts w:ascii="仿宋_GB2312" w:eastAsia="仿宋_GB2312" w:hAnsi="华文仿宋"/>
                <w:color w:val="000000" w:themeColor="text1"/>
                <w:sz w:val="32"/>
                <w:szCs w:val="32"/>
              </w:rPr>
              <w:t>农林地铁站</w:t>
            </w:r>
            <w:r w:rsidR="00192D22" w:rsidRPr="00234D9A">
              <w:rPr>
                <w:rFonts w:ascii="仿宋_GB2312" w:eastAsia="仿宋_GB2312" w:hAnsi="华文仿宋"/>
                <w:color w:val="000000" w:themeColor="text1"/>
                <w:sz w:val="32"/>
                <w:szCs w:val="32"/>
              </w:rPr>
              <w:t>”</w:t>
            </w:r>
            <w:r w:rsidR="00192D22" w:rsidRPr="00234D9A">
              <w:rPr>
                <w:rFonts w:ascii="仿宋_GB2312" w:eastAsia="仿宋_GB2312" w:hAnsi="华文仿宋"/>
                <w:color w:val="000000" w:themeColor="text1"/>
                <w:sz w:val="32"/>
                <w:szCs w:val="32"/>
              </w:rPr>
              <w:t>后需连续变换4条车道至左转车道，进行左转红荔西路。</w:t>
            </w:r>
          </w:p>
          <w:p w:rsidR="000B0CC2" w:rsidRPr="00234D9A" w:rsidRDefault="00234D9A" w:rsidP="00234D9A">
            <w:pPr>
              <w:rPr>
                <w:rFonts w:ascii="仿宋_GB2312" w:eastAsia="仿宋_GB2312" w:hAnsi="华文仿宋"/>
                <w:color w:val="000000" w:themeColor="text1"/>
                <w:sz w:val="32"/>
                <w:szCs w:val="32"/>
              </w:rPr>
            </w:pPr>
            <w:r>
              <w:rPr>
                <w:rFonts w:ascii="仿宋_GB2312" w:eastAsia="仿宋_GB2312" w:hAnsi="华文仿宋" w:hint="eastAsia"/>
                <w:color w:val="000000" w:themeColor="text1"/>
                <w:sz w:val="32"/>
                <w:szCs w:val="32"/>
              </w:rPr>
              <w:t xml:space="preserve">    </w:t>
            </w:r>
            <w:r w:rsidR="00192D22" w:rsidRPr="00234D9A">
              <w:rPr>
                <w:rFonts w:ascii="仿宋_GB2312" w:eastAsia="仿宋_GB2312" w:hAnsi="华文仿宋"/>
                <w:color w:val="000000" w:themeColor="text1"/>
                <w:sz w:val="32"/>
                <w:szCs w:val="32"/>
              </w:rPr>
              <w:t>四是对抢占公交专用道违法行为查处力度不够。高峰时段部分公交专用道存在社会车辆随意占道、变道、抢道的情况，主要是驾驶员寻求便捷的心理和目前抓拍私家车占用公交专用道的设施设备覆盖率不高，执法监管存在盲区，对私家车主威慑力不强，致使公交专用道使用效果差。如爱国路（沿河北路-水库新村牌坊）、人民南路（人民南地铁站-</w:t>
            </w:r>
            <w:r w:rsidR="00192D22" w:rsidRPr="00234D9A">
              <w:rPr>
                <w:rFonts w:ascii="仿宋_GB2312" w:eastAsia="仿宋_GB2312" w:hAnsi="华文仿宋"/>
                <w:color w:val="000000" w:themeColor="text1"/>
                <w:sz w:val="32"/>
                <w:szCs w:val="32"/>
              </w:rPr>
              <w:lastRenderedPageBreak/>
              <w:t>嘉宾路）等路段高峰期常有社会车辆占用公交专用道行驶或停车，部分公交专用道路段甚至存在允许社会车辆借道行驶的情况，如滨河新洲立交西往东路段。</w:t>
            </w:r>
          </w:p>
        </w:tc>
      </w:tr>
      <w:tr w:rsidR="000B0CC2" w:rsidRPr="00234D9A">
        <w:trPr>
          <w:trHeight w:val="507"/>
        </w:trPr>
        <w:tc>
          <w:tcPr>
            <w:tcW w:w="8222" w:type="dxa"/>
            <w:gridSpan w:val="2"/>
          </w:tcPr>
          <w:p w:rsidR="000B0CC2" w:rsidRPr="00234D9A" w:rsidRDefault="00234D9A">
            <w:pPr>
              <w:rPr>
                <w:rFonts w:ascii="黑体" w:eastAsia="黑体"/>
                <w:color w:val="000000" w:themeColor="text1"/>
                <w:sz w:val="32"/>
                <w:szCs w:val="32"/>
              </w:rPr>
            </w:pPr>
            <w:r>
              <w:rPr>
                <w:rFonts w:ascii="黑体" w:eastAsia="黑体" w:hint="eastAsia"/>
                <w:color w:val="000000" w:themeColor="text1"/>
                <w:sz w:val="32"/>
                <w:szCs w:val="32"/>
              </w:rPr>
              <w:lastRenderedPageBreak/>
              <w:t xml:space="preserve">    二、</w:t>
            </w:r>
            <w:r w:rsidR="00192D22" w:rsidRPr="00234D9A">
              <w:rPr>
                <w:rFonts w:ascii="黑体" w:eastAsia="黑体" w:hint="eastAsia"/>
                <w:color w:val="000000" w:themeColor="text1"/>
                <w:sz w:val="32"/>
                <w:szCs w:val="32"/>
              </w:rPr>
              <w:t>意见建议：</w:t>
            </w:r>
          </w:p>
        </w:tc>
      </w:tr>
      <w:tr w:rsidR="000B0CC2" w:rsidRPr="00234D9A">
        <w:trPr>
          <w:trHeight w:val="882"/>
        </w:trPr>
        <w:tc>
          <w:tcPr>
            <w:tcW w:w="8222" w:type="dxa"/>
            <w:gridSpan w:val="2"/>
          </w:tcPr>
          <w:p w:rsidR="00234D9A" w:rsidRDefault="00192D22" w:rsidP="00234D9A">
            <w:pPr>
              <w:rPr>
                <w:rFonts w:ascii="仿宋_GB2312" w:eastAsia="仿宋_GB2312" w:hAnsi="华文仿宋"/>
                <w:color w:val="000000" w:themeColor="text1"/>
                <w:sz w:val="32"/>
                <w:szCs w:val="32"/>
              </w:rPr>
            </w:pPr>
            <w:r w:rsidRPr="00234D9A">
              <w:rPr>
                <w:rFonts w:ascii="仿宋_GB2312" w:eastAsia="仿宋_GB2312" w:hAnsi="华文仿宋"/>
                <w:color w:val="000000" w:themeColor="text1"/>
                <w:sz w:val="32"/>
                <w:szCs w:val="32"/>
              </w:rPr>
              <w:t xml:space="preserve"> </w:t>
            </w:r>
            <w:r w:rsidRPr="00234D9A">
              <w:rPr>
                <w:rFonts w:ascii="楷体_GB2312" w:eastAsia="楷体_GB2312" w:hAnsi="华文仿宋"/>
                <w:b/>
                <w:color w:val="000000" w:themeColor="text1"/>
                <w:sz w:val="32"/>
                <w:szCs w:val="32"/>
              </w:rPr>
              <w:t xml:space="preserve">   </w:t>
            </w:r>
            <w:r w:rsidR="00234D9A" w:rsidRPr="00234D9A">
              <w:rPr>
                <w:rFonts w:ascii="楷体_GB2312" w:eastAsia="楷体_GB2312" w:hAnsi="华文仿宋" w:hint="eastAsia"/>
                <w:b/>
                <w:color w:val="000000" w:themeColor="text1"/>
                <w:sz w:val="32"/>
                <w:szCs w:val="32"/>
              </w:rPr>
              <w:t>（一）</w:t>
            </w:r>
            <w:r w:rsidRPr="00234D9A">
              <w:rPr>
                <w:rFonts w:ascii="楷体_GB2312" w:eastAsia="楷体_GB2312" w:hAnsi="华文仿宋"/>
                <w:b/>
                <w:color w:val="000000" w:themeColor="text1"/>
                <w:sz w:val="32"/>
                <w:szCs w:val="32"/>
              </w:rPr>
              <w:t>织密公交专用道网络。</w:t>
            </w:r>
          </w:p>
          <w:p w:rsidR="00234D9A" w:rsidRDefault="00234D9A" w:rsidP="00234D9A">
            <w:pPr>
              <w:rPr>
                <w:rFonts w:ascii="仿宋_GB2312" w:eastAsia="仿宋_GB2312" w:hAnsi="华文仿宋"/>
                <w:color w:val="000000" w:themeColor="text1"/>
                <w:sz w:val="32"/>
                <w:szCs w:val="32"/>
              </w:rPr>
            </w:pPr>
            <w:r>
              <w:rPr>
                <w:rFonts w:ascii="仿宋_GB2312" w:eastAsia="仿宋_GB2312" w:hAnsi="华文仿宋" w:hint="eastAsia"/>
                <w:color w:val="000000" w:themeColor="text1"/>
                <w:sz w:val="32"/>
                <w:szCs w:val="32"/>
              </w:rPr>
              <w:t xml:space="preserve">    </w:t>
            </w:r>
            <w:r w:rsidR="00192D22" w:rsidRPr="00234D9A">
              <w:rPr>
                <w:rFonts w:ascii="仿宋_GB2312" w:eastAsia="仿宋_GB2312" w:hAnsi="华文仿宋"/>
                <w:color w:val="000000" w:themeColor="text1"/>
                <w:sz w:val="32"/>
                <w:szCs w:val="32"/>
              </w:rPr>
              <w:t>进一步对城市主要公交专用道进行缝补、延伸，打通瓶颈，在现有专用道网络上逐步向外围拓展，重点对高峰小时车流量大、高峰期公交车速低的路段增设公交专用道。在大鹏区施划专用道，舒缓节假日旅游人数增多造成的拥堵。</w:t>
            </w:r>
          </w:p>
          <w:p w:rsidR="00234D9A" w:rsidRDefault="00234D9A" w:rsidP="00234D9A">
            <w:pPr>
              <w:rPr>
                <w:rFonts w:ascii="仿宋_GB2312" w:eastAsia="仿宋_GB2312" w:hAnsi="华文仿宋"/>
                <w:color w:val="000000" w:themeColor="text1"/>
                <w:sz w:val="32"/>
                <w:szCs w:val="32"/>
              </w:rPr>
            </w:pPr>
            <w:r>
              <w:rPr>
                <w:rFonts w:ascii="仿宋_GB2312" w:eastAsia="仿宋_GB2312" w:hAnsi="华文仿宋" w:hint="eastAsia"/>
                <w:color w:val="000000" w:themeColor="text1"/>
                <w:sz w:val="32"/>
                <w:szCs w:val="32"/>
              </w:rPr>
              <w:t xml:space="preserve">    </w:t>
            </w:r>
            <w:r w:rsidRPr="00234D9A">
              <w:rPr>
                <w:rFonts w:ascii="楷体_GB2312" w:eastAsia="楷体_GB2312" w:hAnsi="华文仿宋" w:hint="eastAsia"/>
                <w:b/>
                <w:color w:val="000000" w:themeColor="text1"/>
                <w:sz w:val="32"/>
                <w:szCs w:val="32"/>
              </w:rPr>
              <w:t>（二）</w:t>
            </w:r>
            <w:r w:rsidR="00192D22" w:rsidRPr="00234D9A">
              <w:rPr>
                <w:rFonts w:ascii="楷体_GB2312" w:eastAsia="楷体_GB2312" w:hAnsi="华文仿宋"/>
                <w:b/>
                <w:color w:val="000000" w:themeColor="text1"/>
                <w:sz w:val="32"/>
                <w:szCs w:val="32"/>
              </w:rPr>
              <w:t>灵活处理路段公交专用车道与道路沿线的关系。</w:t>
            </w:r>
          </w:p>
          <w:p w:rsidR="00234D9A" w:rsidRDefault="00234D9A" w:rsidP="00234D9A">
            <w:pPr>
              <w:rPr>
                <w:rFonts w:ascii="仿宋_GB2312" w:eastAsia="仿宋_GB2312" w:hAnsi="华文仿宋"/>
                <w:color w:val="000000" w:themeColor="text1"/>
                <w:sz w:val="32"/>
                <w:szCs w:val="32"/>
              </w:rPr>
            </w:pPr>
            <w:r>
              <w:rPr>
                <w:rFonts w:ascii="仿宋_GB2312" w:eastAsia="仿宋_GB2312" w:hAnsi="华文仿宋" w:hint="eastAsia"/>
                <w:color w:val="000000" w:themeColor="text1"/>
                <w:sz w:val="32"/>
                <w:szCs w:val="32"/>
              </w:rPr>
              <w:t xml:space="preserve">    </w:t>
            </w:r>
            <w:r w:rsidR="00192D22" w:rsidRPr="00234D9A">
              <w:rPr>
                <w:rFonts w:ascii="仿宋_GB2312" w:eastAsia="仿宋_GB2312" w:hAnsi="华文仿宋"/>
                <w:color w:val="000000" w:themeColor="text1"/>
                <w:sz w:val="32"/>
                <w:szCs w:val="32"/>
              </w:rPr>
              <w:t>连续路侧公交专用道的运行状况与沿线道路情况紧密相关。在城市和交通规划层面，可通过用地调整、路网设计等减少或封闭道路开口，以避免其对公交专用道的影响。在已建成城市路网中，无法消除路侧专用道与沿线交通需求之间的矛盾，应通过合并道路开口、在道路开口前后设置一定长度混行车道等手段，最大程度的降低道路沿线对公交专用道的影响。</w:t>
            </w:r>
          </w:p>
          <w:p w:rsidR="00234D9A" w:rsidRDefault="00234D9A" w:rsidP="00234D9A">
            <w:pPr>
              <w:rPr>
                <w:rFonts w:ascii="仿宋_GB2312" w:eastAsia="仿宋_GB2312" w:hAnsi="华文仿宋"/>
                <w:color w:val="000000" w:themeColor="text1"/>
                <w:sz w:val="32"/>
                <w:szCs w:val="32"/>
              </w:rPr>
            </w:pPr>
            <w:r>
              <w:rPr>
                <w:rFonts w:ascii="仿宋_GB2312" w:eastAsia="仿宋_GB2312" w:hAnsi="华文仿宋" w:hint="eastAsia"/>
                <w:color w:val="000000" w:themeColor="text1"/>
                <w:sz w:val="32"/>
                <w:szCs w:val="32"/>
              </w:rPr>
              <w:t xml:space="preserve">   </w:t>
            </w:r>
            <w:r w:rsidRPr="00234D9A">
              <w:rPr>
                <w:rFonts w:ascii="楷体_GB2312" w:eastAsia="楷体_GB2312" w:hAnsi="华文仿宋" w:hint="eastAsia"/>
                <w:b/>
                <w:color w:val="000000" w:themeColor="text1"/>
                <w:sz w:val="32"/>
                <w:szCs w:val="32"/>
              </w:rPr>
              <w:t xml:space="preserve"> （三）</w:t>
            </w:r>
            <w:r w:rsidR="00192D22" w:rsidRPr="00234D9A">
              <w:rPr>
                <w:rFonts w:ascii="楷体_GB2312" w:eastAsia="楷体_GB2312" w:hAnsi="华文仿宋"/>
                <w:b/>
                <w:color w:val="000000" w:themeColor="text1"/>
                <w:sz w:val="32"/>
                <w:szCs w:val="32"/>
              </w:rPr>
              <w:t>加大监管力度，严格处罚违法占用专用道行为。</w:t>
            </w:r>
          </w:p>
          <w:p w:rsidR="00234D9A" w:rsidRDefault="00234D9A" w:rsidP="00234D9A">
            <w:pPr>
              <w:rPr>
                <w:rFonts w:ascii="仿宋_GB2312" w:eastAsia="仿宋_GB2312" w:hAnsi="华文仿宋"/>
                <w:color w:val="000000" w:themeColor="text1"/>
                <w:sz w:val="32"/>
                <w:szCs w:val="32"/>
              </w:rPr>
            </w:pPr>
            <w:r>
              <w:rPr>
                <w:rFonts w:ascii="仿宋_GB2312" w:eastAsia="仿宋_GB2312" w:hAnsi="华文仿宋" w:hint="eastAsia"/>
                <w:color w:val="000000" w:themeColor="text1"/>
                <w:sz w:val="32"/>
                <w:szCs w:val="32"/>
              </w:rPr>
              <w:t xml:space="preserve">    </w:t>
            </w:r>
            <w:r w:rsidR="00192D22" w:rsidRPr="00234D9A">
              <w:rPr>
                <w:rFonts w:ascii="仿宋_GB2312" w:eastAsia="仿宋_GB2312" w:hAnsi="华文仿宋"/>
                <w:color w:val="000000" w:themeColor="text1"/>
                <w:sz w:val="32"/>
                <w:szCs w:val="32"/>
              </w:rPr>
              <w:t>相关部门加强专用道执法监管，在重点路段开展违法检查或加装违法抓拍摄像头，定期开展违法大检查等活动，严格处罚并定期通报处罚情况，增强震慑力。建立公交企业与交警部门公交专用道违法抓拍联动机制，充分发挥公交智能</w:t>
            </w:r>
            <w:r w:rsidR="00192D22" w:rsidRPr="00234D9A">
              <w:rPr>
                <w:rFonts w:ascii="仿宋_GB2312" w:eastAsia="仿宋_GB2312" w:hAnsi="华文仿宋"/>
                <w:color w:val="000000" w:themeColor="text1"/>
                <w:sz w:val="32"/>
                <w:szCs w:val="32"/>
              </w:rPr>
              <w:lastRenderedPageBreak/>
              <w:t>设备作用,利用公交车前置摄像头抓拍社会车辆挤占公交停靠站、占用公交专用道的违法行为,相关信息定期共享,由交警部门依法依规进行处置。加强驾驶人的监督与教育，避免人为因素引起的滥用公交专用道、路权混乱的现象。</w:t>
            </w:r>
          </w:p>
          <w:p w:rsidR="00234D9A" w:rsidRPr="00234D9A" w:rsidRDefault="00234D9A" w:rsidP="00234D9A">
            <w:pPr>
              <w:widowControl/>
              <w:jc w:val="left"/>
              <w:rPr>
                <w:rFonts w:ascii="楷体_GB2312" w:eastAsia="楷体_GB2312" w:hAnsi="华文仿宋"/>
                <w:b/>
                <w:color w:val="000000" w:themeColor="text1"/>
                <w:sz w:val="32"/>
                <w:szCs w:val="32"/>
              </w:rPr>
            </w:pPr>
            <w:r w:rsidRPr="00234D9A">
              <w:rPr>
                <w:rFonts w:ascii="楷体_GB2312" w:eastAsia="楷体_GB2312" w:hAnsi="华文仿宋" w:hint="eastAsia"/>
                <w:b/>
                <w:color w:val="000000" w:themeColor="text1"/>
                <w:sz w:val="32"/>
                <w:szCs w:val="32"/>
              </w:rPr>
              <w:t xml:space="preserve">    （四）</w:t>
            </w:r>
            <w:r w:rsidR="00192D22" w:rsidRPr="00234D9A">
              <w:rPr>
                <w:rFonts w:ascii="楷体_GB2312" w:eastAsia="楷体_GB2312" w:hAnsi="华文仿宋"/>
                <w:b/>
                <w:color w:val="000000" w:themeColor="text1"/>
                <w:sz w:val="32"/>
                <w:szCs w:val="32"/>
              </w:rPr>
              <w:t>加强公交专用道建设及养护。</w:t>
            </w:r>
          </w:p>
          <w:p w:rsidR="00234D9A" w:rsidRDefault="00234D9A" w:rsidP="00234D9A">
            <w:pPr>
              <w:rPr>
                <w:rFonts w:ascii="仿宋_GB2312" w:eastAsia="仿宋_GB2312" w:hAnsi="华文仿宋"/>
                <w:color w:val="000000" w:themeColor="text1"/>
                <w:sz w:val="32"/>
                <w:szCs w:val="32"/>
              </w:rPr>
            </w:pPr>
            <w:r>
              <w:rPr>
                <w:rFonts w:ascii="仿宋_GB2312" w:eastAsia="仿宋_GB2312" w:hAnsi="华文仿宋" w:hint="eastAsia"/>
                <w:color w:val="000000" w:themeColor="text1"/>
                <w:sz w:val="32"/>
                <w:szCs w:val="32"/>
              </w:rPr>
              <w:t xml:space="preserve">    </w:t>
            </w:r>
            <w:r w:rsidR="00192D22" w:rsidRPr="00234D9A">
              <w:rPr>
                <w:rFonts w:ascii="仿宋_GB2312" w:eastAsia="仿宋_GB2312" w:hAnsi="华文仿宋"/>
                <w:color w:val="000000" w:themeColor="text1"/>
                <w:sz w:val="32"/>
                <w:szCs w:val="32"/>
              </w:rPr>
              <w:t>本着</w:t>
            </w:r>
            <w:r w:rsidR="00192D22" w:rsidRPr="00234D9A">
              <w:rPr>
                <w:rFonts w:ascii="仿宋_GB2312" w:eastAsia="仿宋_GB2312" w:hAnsi="华文仿宋"/>
                <w:color w:val="000000" w:themeColor="text1"/>
                <w:sz w:val="32"/>
                <w:szCs w:val="32"/>
              </w:rPr>
              <w:t>“</w:t>
            </w:r>
            <w:r w:rsidR="00192D22" w:rsidRPr="00234D9A">
              <w:rPr>
                <w:rFonts w:ascii="仿宋_GB2312" w:eastAsia="仿宋_GB2312" w:hAnsi="华文仿宋"/>
                <w:color w:val="000000" w:themeColor="text1"/>
                <w:sz w:val="32"/>
                <w:szCs w:val="32"/>
              </w:rPr>
              <w:t>谁占用、谁恢复</w:t>
            </w:r>
            <w:r w:rsidR="00192D22" w:rsidRPr="00234D9A">
              <w:rPr>
                <w:rFonts w:ascii="仿宋_GB2312" w:eastAsia="仿宋_GB2312" w:hAnsi="华文仿宋"/>
                <w:color w:val="000000" w:themeColor="text1"/>
                <w:sz w:val="32"/>
                <w:szCs w:val="32"/>
              </w:rPr>
              <w:t>”</w:t>
            </w:r>
            <w:r w:rsidR="00192D22" w:rsidRPr="00234D9A">
              <w:rPr>
                <w:rFonts w:ascii="仿宋_GB2312" w:eastAsia="仿宋_GB2312" w:hAnsi="华文仿宋"/>
                <w:color w:val="000000" w:themeColor="text1"/>
                <w:sz w:val="32"/>
                <w:szCs w:val="32"/>
              </w:rPr>
              <w:t>原则，明确公交专用道各方养护和恢复责任，强化现有专用道建设、养护管理工作，对标识标线模糊、混乱等情况进行维护，由占用单位或部门限期对缺失部分进行恢复。</w:t>
            </w:r>
          </w:p>
          <w:p w:rsidR="00234D9A" w:rsidRPr="00234D9A" w:rsidRDefault="00234D9A" w:rsidP="00234D9A">
            <w:pPr>
              <w:rPr>
                <w:rFonts w:ascii="楷体_GB2312" w:eastAsia="楷体_GB2312" w:hAnsi="华文仿宋"/>
                <w:b/>
                <w:color w:val="000000" w:themeColor="text1"/>
                <w:sz w:val="32"/>
                <w:szCs w:val="32"/>
              </w:rPr>
            </w:pPr>
            <w:r>
              <w:rPr>
                <w:rFonts w:ascii="仿宋_GB2312" w:eastAsia="仿宋_GB2312" w:hAnsi="华文仿宋" w:hint="eastAsia"/>
                <w:color w:val="000000" w:themeColor="text1"/>
                <w:sz w:val="32"/>
                <w:szCs w:val="32"/>
              </w:rPr>
              <w:t xml:space="preserve">   </w:t>
            </w:r>
            <w:r w:rsidRPr="00234D9A">
              <w:rPr>
                <w:rFonts w:ascii="楷体_GB2312" w:eastAsia="楷体_GB2312" w:hAnsi="华文仿宋" w:hint="eastAsia"/>
                <w:b/>
                <w:color w:val="000000" w:themeColor="text1"/>
                <w:sz w:val="32"/>
                <w:szCs w:val="32"/>
              </w:rPr>
              <w:t xml:space="preserve"> （五）</w:t>
            </w:r>
            <w:r w:rsidR="00192D22" w:rsidRPr="00234D9A">
              <w:rPr>
                <w:rFonts w:ascii="楷体_GB2312" w:eastAsia="楷体_GB2312" w:hAnsi="华文仿宋" w:hint="eastAsia"/>
                <w:b/>
                <w:color w:val="000000" w:themeColor="text1"/>
                <w:sz w:val="32"/>
                <w:szCs w:val="32"/>
              </w:rPr>
              <w:t>多举措实现“公交优先”。</w:t>
            </w:r>
          </w:p>
          <w:p w:rsidR="000B0CC2" w:rsidRPr="00234D9A" w:rsidRDefault="00192D22" w:rsidP="00234D9A">
            <w:pPr>
              <w:rPr>
                <w:rFonts w:ascii="仿宋_GB2312" w:eastAsia="仿宋_GB2312" w:hAnsi="华文仿宋"/>
                <w:color w:val="000000" w:themeColor="text1"/>
                <w:sz w:val="32"/>
                <w:szCs w:val="32"/>
              </w:rPr>
            </w:pPr>
            <w:r w:rsidRPr="00234D9A">
              <w:rPr>
                <w:rFonts w:ascii="仿宋_GB2312" w:eastAsia="仿宋_GB2312" w:hAnsi="华文仿宋"/>
                <w:color w:val="000000" w:themeColor="text1"/>
                <w:sz w:val="32"/>
                <w:szCs w:val="32"/>
              </w:rPr>
              <w:t>从交通组织、信号优先、车道设置优化等方面提升公交路口优先通行。强化公交路口优先通行设施，包括对于左转量大的路口研究实施最右侧公交单独左转信号改造，在客流走廊上研究实施公交信号优先，在港湾式停靠站处设置公交车辆优先通行区域。</w:t>
            </w:r>
            <w:r w:rsidR="00234D9A">
              <w:rPr>
                <w:rFonts w:ascii="仿宋_GB2312" w:eastAsia="仿宋_GB2312" w:hAnsi="华文仿宋"/>
                <w:color w:val="000000" w:themeColor="text1"/>
                <w:sz w:val="32"/>
                <w:szCs w:val="32"/>
              </w:rPr>
              <w:t xml:space="preserve"> </w:t>
            </w:r>
            <w:r w:rsidRPr="00234D9A">
              <w:rPr>
                <w:rFonts w:ascii="仿宋_GB2312" w:eastAsia="仿宋_GB2312" w:hAnsi="华文仿宋"/>
                <w:color w:val="000000" w:themeColor="text1"/>
                <w:sz w:val="32"/>
                <w:szCs w:val="32"/>
              </w:rPr>
              <w:br/>
            </w:r>
          </w:p>
        </w:tc>
      </w:tr>
    </w:tbl>
    <w:p w:rsidR="00192D22" w:rsidRDefault="00192D22"/>
    <w:sectPr w:rsidR="00192D22" w:rsidSect="000B0CC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8F5" w:rsidRDefault="00F908F5" w:rsidP="000B0CC2">
      <w:r>
        <w:separator/>
      </w:r>
    </w:p>
  </w:endnote>
  <w:endnote w:type="continuationSeparator" w:id="0">
    <w:p w:rsidR="00F908F5" w:rsidRDefault="00F908F5" w:rsidP="000B0C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63567"/>
    </w:sdtPr>
    <w:sdtContent>
      <w:p w:rsidR="000B0CC2" w:rsidRDefault="000E633A">
        <w:pPr>
          <w:pStyle w:val="a5"/>
          <w:jc w:val="right"/>
        </w:pPr>
        <w:r>
          <w:fldChar w:fldCharType="begin"/>
        </w:r>
        <w:r w:rsidR="00192D22">
          <w:instrText>PAGE   \* MERGEFORMAT</w:instrText>
        </w:r>
        <w:r>
          <w:fldChar w:fldCharType="separate"/>
        </w:r>
        <w:r w:rsidR="00064060" w:rsidRPr="00064060">
          <w:rPr>
            <w:noProof/>
            <w:lang w:val="zh-CN"/>
          </w:rPr>
          <w:t>1</w:t>
        </w:r>
        <w:r>
          <w:fldChar w:fldCharType="end"/>
        </w:r>
      </w:p>
    </w:sdtContent>
  </w:sdt>
  <w:p w:rsidR="000B0CC2" w:rsidRDefault="000B0CC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8F5" w:rsidRDefault="00F908F5" w:rsidP="000B0CC2">
      <w:r>
        <w:separator/>
      </w:r>
    </w:p>
  </w:footnote>
  <w:footnote w:type="continuationSeparator" w:id="0">
    <w:p w:rsidR="00F908F5" w:rsidRDefault="00F908F5" w:rsidP="000B0C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D41E6"/>
    <w:rsid w:val="00042432"/>
    <w:rsid w:val="00064060"/>
    <w:rsid w:val="000A51F3"/>
    <w:rsid w:val="000B0CC2"/>
    <w:rsid w:val="000D41E6"/>
    <w:rsid w:val="000E633A"/>
    <w:rsid w:val="001114EC"/>
    <w:rsid w:val="00147BCA"/>
    <w:rsid w:val="00166A4D"/>
    <w:rsid w:val="00192D22"/>
    <w:rsid w:val="001A0FF8"/>
    <w:rsid w:val="001C3C90"/>
    <w:rsid w:val="002031D5"/>
    <w:rsid w:val="00227F39"/>
    <w:rsid w:val="00234D9A"/>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6C268D"/>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345F5"/>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908F5"/>
    <w:rsid w:val="00FE6055"/>
    <w:rsid w:val="134F76DA"/>
    <w:rsid w:val="13F803AD"/>
    <w:rsid w:val="169D5372"/>
    <w:rsid w:val="2192492D"/>
    <w:rsid w:val="373B464F"/>
    <w:rsid w:val="3F5E17DA"/>
    <w:rsid w:val="44360900"/>
    <w:rsid w:val="514C5B9B"/>
    <w:rsid w:val="54992EC7"/>
    <w:rsid w:val="58FB2054"/>
    <w:rsid w:val="5EA62400"/>
    <w:rsid w:val="6ADA0666"/>
    <w:rsid w:val="7DA63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CC2"/>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0B0CC2"/>
    <w:pPr>
      <w:jc w:val="left"/>
    </w:pPr>
  </w:style>
  <w:style w:type="paragraph" w:styleId="a4">
    <w:name w:val="Balloon Text"/>
    <w:basedOn w:val="a"/>
    <w:link w:val="Char0"/>
    <w:uiPriority w:val="99"/>
    <w:semiHidden/>
    <w:unhideWhenUsed/>
    <w:qFormat/>
    <w:rsid w:val="000B0CC2"/>
    <w:rPr>
      <w:sz w:val="18"/>
      <w:szCs w:val="18"/>
    </w:rPr>
  </w:style>
  <w:style w:type="paragraph" w:styleId="a5">
    <w:name w:val="footer"/>
    <w:basedOn w:val="a"/>
    <w:link w:val="Char1"/>
    <w:uiPriority w:val="99"/>
    <w:unhideWhenUsed/>
    <w:qFormat/>
    <w:rsid w:val="000B0CC2"/>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0B0CC2"/>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0B0CC2"/>
    <w:rPr>
      <w:b/>
      <w:bCs/>
    </w:rPr>
  </w:style>
  <w:style w:type="table" w:styleId="a8">
    <w:name w:val="Table Grid"/>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2">
    <w:name w:val="Light Shading Accent 2"/>
    <w:uiPriority w:val="60"/>
    <w:qFormat/>
    <w:rsid w:val="000B0CC2"/>
    <w:rPr>
      <w:color w:val="C45911" w:themeColor="accent2" w:themeShade="BF"/>
    </w:rPr>
    <w:tblPr>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character" w:styleId="a9">
    <w:name w:val="annotation reference"/>
    <w:basedOn w:val="a0"/>
    <w:uiPriority w:val="99"/>
    <w:semiHidden/>
    <w:unhideWhenUsed/>
    <w:qFormat/>
    <w:rsid w:val="000B0CC2"/>
    <w:rPr>
      <w:sz w:val="21"/>
      <w:szCs w:val="21"/>
    </w:rPr>
  </w:style>
  <w:style w:type="character" w:customStyle="1" w:styleId="Char2">
    <w:name w:val="页眉 Char"/>
    <w:basedOn w:val="a0"/>
    <w:link w:val="a6"/>
    <w:uiPriority w:val="99"/>
    <w:qFormat/>
    <w:rsid w:val="000B0CC2"/>
    <w:rPr>
      <w:sz w:val="18"/>
      <w:szCs w:val="18"/>
    </w:rPr>
  </w:style>
  <w:style w:type="character" w:customStyle="1" w:styleId="Char1">
    <w:name w:val="页脚 Char"/>
    <w:basedOn w:val="a0"/>
    <w:link w:val="a5"/>
    <w:uiPriority w:val="99"/>
    <w:qFormat/>
    <w:rsid w:val="000B0CC2"/>
    <w:rPr>
      <w:sz w:val="18"/>
      <w:szCs w:val="18"/>
    </w:rPr>
  </w:style>
  <w:style w:type="character" w:customStyle="1" w:styleId="Char">
    <w:name w:val="批注文字 Char"/>
    <w:basedOn w:val="a0"/>
    <w:link w:val="a3"/>
    <w:uiPriority w:val="99"/>
    <w:semiHidden/>
    <w:qFormat/>
    <w:rsid w:val="000B0CC2"/>
  </w:style>
  <w:style w:type="character" w:customStyle="1" w:styleId="Char3">
    <w:name w:val="批注主题 Char"/>
    <w:basedOn w:val="Char"/>
    <w:link w:val="a7"/>
    <w:uiPriority w:val="99"/>
    <w:semiHidden/>
    <w:qFormat/>
    <w:rsid w:val="000B0CC2"/>
    <w:rPr>
      <w:b/>
      <w:bCs/>
    </w:rPr>
  </w:style>
  <w:style w:type="character" w:customStyle="1" w:styleId="Char0">
    <w:name w:val="批注框文本 Char"/>
    <w:basedOn w:val="a0"/>
    <w:link w:val="a4"/>
    <w:uiPriority w:val="99"/>
    <w:semiHidden/>
    <w:qFormat/>
    <w:rsid w:val="000B0CC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363</Words>
  <Characters>2070</Characters>
  <Application>Microsoft Office Word</Application>
  <DocSecurity>0</DocSecurity>
  <Lines>17</Lines>
  <Paragraphs>4</Paragraphs>
  <ScaleCrop>false</ScaleCrop>
  <Company>unnamedxuan</Company>
  <LinksUpToDate>false</LinksUpToDate>
  <CharactersWithSpaces>2429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unnamedxuan@qq.com</dc:creator>
  <cp:lastModifiedBy>张志忠</cp:lastModifiedBy>
  <cp:revision>72</cp:revision>
  <dcterms:created xsi:type="dcterms:W3CDTF">2014-03-05T06:43:00Z</dcterms:created>
  <dcterms:modified xsi:type="dcterms:W3CDTF">2021-10-15T09:42:00Z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6A64B404DD284F46BA8C8BDC6A595688</vt:lpwstr>
  </property>
</Properties>
</file>