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46D" w:rsidRDefault="0091746D" w:rsidP="0091746D">
      <w:pPr>
        <w:jc w:val="center"/>
      </w:pPr>
      <w:r w:rsidRPr="00CE13E8">
        <w:rPr>
          <w:rFonts w:ascii="方正小标宋简体" w:eastAsia="方正小标宋简体" w:hint="eastAsia"/>
          <w:sz w:val="44"/>
          <w:szCs w:val="44"/>
        </w:rPr>
        <w:t>市政协</w:t>
      </w:r>
      <w:r w:rsidR="006C0D1E" w:rsidRPr="00CE13E8">
        <w:rPr>
          <w:rFonts w:ascii="方正小标宋简体" w:eastAsia="方正小标宋简体" w:hint="eastAsia"/>
          <w:sz w:val="44"/>
          <w:szCs w:val="44"/>
        </w:rPr>
        <w:t>七届</w:t>
      </w:r>
      <w:r w:rsidRPr="00CE13E8">
        <w:rPr>
          <w:rFonts w:ascii="方正小标宋简体" w:eastAsia="方正小标宋简体" w:hint="eastAsia"/>
          <w:sz w:val="44"/>
          <w:szCs w:val="44"/>
        </w:rPr>
        <w:t>一次会议第</w:t>
      </w:r>
      <w:r>
        <w:rPr>
          <w:rFonts w:ascii="方正小标宋简体" w:eastAsia="方正小标宋简体" w:hint="eastAsia"/>
          <w:sz w:val="44"/>
          <w:szCs w:val="44"/>
        </w:rPr>
        <w:t>20210425</w:t>
      </w:r>
      <w:r w:rsidRPr="00CE13E8">
        <w:rPr>
          <w:rFonts w:ascii="方正小标宋简体" w:eastAsia="方正小标宋简体" w:hint="eastAsia"/>
          <w:sz w:val="44"/>
          <w:szCs w:val="44"/>
        </w:rPr>
        <w:t>号提案</w:t>
      </w:r>
    </w:p>
    <w:p w:rsidR="0091746D" w:rsidRDefault="0091746D"/>
    <w:tbl>
      <w:tblPr>
        <w:tblStyle w:val="a8"/>
        <w:tblW w:w="82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tblPr>
      <w:tblGrid>
        <w:gridCol w:w="1418"/>
        <w:gridCol w:w="6804"/>
      </w:tblGrid>
      <w:tr w:rsidR="00550B0B">
        <w:trPr>
          <w:trHeight w:val="541"/>
        </w:trPr>
        <w:tc>
          <w:tcPr>
            <w:tcW w:w="1418" w:type="dxa"/>
          </w:tcPr>
          <w:p w:rsidR="00550B0B" w:rsidRDefault="00C514C4">
            <w:pPr>
              <w:rPr>
                <w:color w:val="000000" w:themeColor="text1"/>
              </w:rPr>
            </w:pPr>
            <w:r>
              <w:rPr>
                <w:rFonts w:ascii="黑体" w:eastAsia="黑体" w:hint="eastAsia"/>
                <w:color w:val="000000" w:themeColor="text1"/>
                <w:sz w:val="28"/>
              </w:rPr>
              <w:t>标    题：</w:t>
            </w:r>
          </w:p>
        </w:tc>
        <w:tc>
          <w:tcPr>
            <w:tcW w:w="6804" w:type="dxa"/>
          </w:tcPr>
          <w:p w:rsidR="00550B0B" w:rsidRPr="0091746D" w:rsidRDefault="00C514C4">
            <w:pPr>
              <w:rPr>
                <w:rFonts w:ascii="仿宋_GB2312" w:eastAsia="仿宋_GB2312" w:hAnsi="华文仿宋"/>
                <w:color w:val="000000" w:themeColor="text1"/>
                <w:sz w:val="32"/>
                <w:szCs w:val="32"/>
              </w:rPr>
            </w:pPr>
            <w:r w:rsidRPr="0091746D">
              <w:rPr>
                <w:rFonts w:ascii="仿宋_GB2312" w:eastAsia="仿宋_GB2312" w:hAnsi="华文仿宋" w:hint="eastAsia"/>
                <w:color w:val="000000" w:themeColor="text1"/>
                <w:sz w:val="32"/>
                <w:szCs w:val="32"/>
              </w:rPr>
              <w:t>关于全市推广建设公共立体停车场的建议提案</w:t>
            </w:r>
          </w:p>
        </w:tc>
      </w:tr>
      <w:tr w:rsidR="00550B0B">
        <w:trPr>
          <w:trHeight w:val="566"/>
        </w:trPr>
        <w:tc>
          <w:tcPr>
            <w:tcW w:w="1418" w:type="dxa"/>
          </w:tcPr>
          <w:p w:rsidR="00550B0B" w:rsidRDefault="00C514C4">
            <w:pPr>
              <w:tabs>
                <w:tab w:val="left" w:pos="810"/>
              </w:tabs>
              <w:rPr>
                <w:color w:val="000000" w:themeColor="text1"/>
              </w:rPr>
            </w:pPr>
            <w:r>
              <w:rPr>
                <w:rFonts w:ascii="黑体" w:eastAsia="黑体" w:hint="eastAsia"/>
                <w:color w:val="000000" w:themeColor="text1"/>
                <w:sz w:val="28"/>
              </w:rPr>
              <w:t>提 出 人：</w:t>
            </w:r>
          </w:p>
        </w:tc>
        <w:tc>
          <w:tcPr>
            <w:tcW w:w="6804" w:type="dxa"/>
          </w:tcPr>
          <w:p w:rsidR="00550B0B" w:rsidRPr="0091746D" w:rsidRDefault="00C514C4">
            <w:pPr>
              <w:rPr>
                <w:rFonts w:ascii="仿宋_GB2312" w:eastAsia="仿宋_GB2312" w:hAnsi="华文仿宋"/>
                <w:color w:val="000000" w:themeColor="text1"/>
                <w:sz w:val="32"/>
                <w:szCs w:val="32"/>
              </w:rPr>
            </w:pPr>
            <w:r w:rsidRPr="0091746D">
              <w:rPr>
                <w:rFonts w:ascii="仿宋_GB2312" w:eastAsia="仿宋_GB2312" w:hAnsi="华文仿宋" w:hint="eastAsia"/>
                <w:color w:val="000000" w:themeColor="text1"/>
                <w:sz w:val="32"/>
                <w:szCs w:val="32"/>
              </w:rPr>
              <w:t>王志兴</w:t>
            </w:r>
          </w:p>
        </w:tc>
      </w:tr>
      <w:tr w:rsidR="00550B0B">
        <w:trPr>
          <w:trHeight w:val="621"/>
        </w:trPr>
        <w:tc>
          <w:tcPr>
            <w:tcW w:w="1418" w:type="dxa"/>
          </w:tcPr>
          <w:p w:rsidR="00550B0B" w:rsidRDefault="00C514C4">
            <w:pPr>
              <w:rPr>
                <w:color w:val="000000" w:themeColor="text1"/>
              </w:rPr>
            </w:pPr>
            <w:r>
              <w:rPr>
                <w:rFonts w:ascii="黑体" w:eastAsia="黑体" w:hint="eastAsia"/>
                <w:color w:val="000000" w:themeColor="text1"/>
                <w:sz w:val="28"/>
              </w:rPr>
              <w:t>办理类型：</w:t>
            </w:r>
          </w:p>
        </w:tc>
        <w:tc>
          <w:tcPr>
            <w:tcW w:w="6804" w:type="dxa"/>
          </w:tcPr>
          <w:p w:rsidR="00550B0B" w:rsidRPr="0091746D" w:rsidRDefault="00C514C4">
            <w:pPr>
              <w:rPr>
                <w:rFonts w:ascii="仿宋_GB2312" w:eastAsia="仿宋_GB2312" w:hAnsi="华文仿宋"/>
                <w:color w:val="000000" w:themeColor="text1"/>
                <w:sz w:val="32"/>
                <w:szCs w:val="32"/>
              </w:rPr>
            </w:pPr>
            <w:r w:rsidRPr="0091746D">
              <w:rPr>
                <w:rFonts w:ascii="仿宋_GB2312" w:eastAsia="仿宋_GB2312" w:hAnsi="华文仿宋" w:hint="eastAsia"/>
                <w:color w:val="000000" w:themeColor="text1"/>
                <w:sz w:val="32"/>
                <w:szCs w:val="32"/>
              </w:rPr>
              <w:t>主办会办</w:t>
            </w:r>
          </w:p>
        </w:tc>
      </w:tr>
      <w:tr w:rsidR="00550B0B">
        <w:trPr>
          <w:trHeight w:val="675"/>
        </w:trPr>
        <w:tc>
          <w:tcPr>
            <w:tcW w:w="1418" w:type="dxa"/>
          </w:tcPr>
          <w:p w:rsidR="00550B0B" w:rsidRDefault="00C514C4">
            <w:pPr>
              <w:ind w:left="1400" w:hangingChars="500" w:hanging="1400"/>
              <w:rPr>
                <w:rFonts w:ascii="Times New Roman" w:eastAsia="华文仿宋"/>
                <w:color w:val="000000" w:themeColor="text1"/>
                <w:sz w:val="28"/>
              </w:rPr>
            </w:pPr>
            <w:r>
              <w:rPr>
                <w:rFonts w:ascii="黑体" w:eastAsia="黑体" w:hint="eastAsia"/>
                <w:color w:val="000000" w:themeColor="text1"/>
                <w:sz w:val="28"/>
              </w:rPr>
              <w:t>主办单位：</w:t>
            </w:r>
          </w:p>
        </w:tc>
        <w:tc>
          <w:tcPr>
            <w:tcW w:w="6804" w:type="dxa"/>
          </w:tcPr>
          <w:p w:rsidR="00550B0B" w:rsidRPr="0091746D" w:rsidRDefault="00C514C4">
            <w:pPr>
              <w:rPr>
                <w:rFonts w:ascii="仿宋_GB2312" w:eastAsia="仿宋_GB2312" w:hAnsi="华文仿宋"/>
                <w:color w:val="000000" w:themeColor="text1"/>
                <w:sz w:val="32"/>
                <w:szCs w:val="32"/>
              </w:rPr>
            </w:pPr>
            <w:r w:rsidRPr="0091746D">
              <w:rPr>
                <w:rFonts w:ascii="仿宋_GB2312" w:eastAsia="仿宋_GB2312" w:hAnsi="华文仿宋" w:hint="eastAsia"/>
                <w:color w:val="000000" w:themeColor="text1"/>
                <w:sz w:val="32"/>
                <w:szCs w:val="32"/>
              </w:rPr>
              <w:t>市交通运输局</w:t>
            </w:r>
          </w:p>
        </w:tc>
      </w:tr>
      <w:tr w:rsidR="00550B0B">
        <w:trPr>
          <w:trHeight w:val="675"/>
        </w:trPr>
        <w:tc>
          <w:tcPr>
            <w:tcW w:w="1418" w:type="dxa"/>
          </w:tcPr>
          <w:p w:rsidR="00550B0B" w:rsidRDefault="00C514C4">
            <w:pPr>
              <w:ind w:left="1400" w:hangingChars="500" w:hanging="1400"/>
              <w:rPr>
                <w:rFonts w:ascii="Times New Roman" w:eastAsia="华文仿宋"/>
                <w:color w:val="000000" w:themeColor="text1"/>
                <w:sz w:val="28"/>
              </w:rPr>
            </w:pPr>
            <w:r>
              <w:rPr>
                <w:rFonts w:ascii="黑体" w:eastAsia="黑体" w:hint="eastAsia"/>
                <w:color w:val="000000" w:themeColor="text1"/>
                <w:sz w:val="28"/>
              </w:rPr>
              <w:t>会办单位：</w:t>
            </w:r>
          </w:p>
        </w:tc>
        <w:tc>
          <w:tcPr>
            <w:tcW w:w="6804" w:type="dxa"/>
          </w:tcPr>
          <w:p w:rsidR="00550B0B" w:rsidRPr="0091746D" w:rsidRDefault="00C514C4">
            <w:pPr>
              <w:rPr>
                <w:rFonts w:ascii="仿宋_GB2312" w:eastAsia="仿宋_GB2312" w:hAnsi="华文仿宋"/>
                <w:color w:val="000000" w:themeColor="text1"/>
                <w:sz w:val="32"/>
                <w:szCs w:val="32"/>
              </w:rPr>
            </w:pPr>
            <w:r w:rsidRPr="0091746D">
              <w:rPr>
                <w:rFonts w:ascii="仿宋_GB2312" w:eastAsia="仿宋_GB2312" w:hAnsi="华文仿宋" w:hint="eastAsia"/>
                <w:color w:val="000000" w:themeColor="text1"/>
                <w:sz w:val="32"/>
                <w:szCs w:val="32"/>
              </w:rPr>
              <w:t>市住房和建设局,市城市管理和综合执法局</w:t>
            </w:r>
          </w:p>
        </w:tc>
      </w:tr>
      <w:tr w:rsidR="00550B0B" w:rsidRPr="0091746D">
        <w:trPr>
          <w:trHeight w:val="573"/>
        </w:trPr>
        <w:tc>
          <w:tcPr>
            <w:tcW w:w="8222" w:type="dxa"/>
            <w:gridSpan w:val="2"/>
          </w:tcPr>
          <w:p w:rsidR="00550B0B" w:rsidRPr="0091746D" w:rsidRDefault="0091746D" w:rsidP="0091746D">
            <w:pPr>
              <w:rPr>
                <w:rFonts w:ascii="华文仿宋" w:eastAsia="华文仿宋" w:hAnsi="华文仿宋"/>
                <w:color w:val="000000" w:themeColor="text1"/>
                <w:sz w:val="32"/>
                <w:szCs w:val="32"/>
              </w:rPr>
            </w:pPr>
            <w:r w:rsidRPr="0091746D">
              <w:rPr>
                <w:rFonts w:ascii="黑体" w:eastAsia="黑体" w:hint="eastAsia"/>
                <w:color w:val="000000" w:themeColor="text1"/>
                <w:sz w:val="32"/>
                <w:szCs w:val="32"/>
              </w:rPr>
              <w:t xml:space="preserve">    一、</w:t>
            </w:r>
            <w:r w:rsidR="00C514C4" w:rsidRPr="0091746D">
              <w:rPr>
                <w:rFonts w:ascii="黑体" w:eastAsia="黑体" w:hint="eastAsia"/>
                <w:color w:val="000000" w:themeColor="text1"/>
                <w:sz w:val="32"/>
                <w:szCs w:val="32"/>
              </w:rPr>
              <w:t>案由及需要说明的情况</w:t>
            </w:r>
          </w:p>
        </w:tc>
      </w:tr>
      <w:tr w:rsidR="00550B0B" w:rsidRPr="0091746D">
        <w:trPr>
          <w:trHeight w:val="882"/>
        </w:trPr>
        <w:tc>
          <w:tcPr>
            <w:tcW w:w="8222" w:type="dxa"/>
            <w:gridSpan w:val="2"/>
          </w:tcPr>
          <w:p w:rsidR="00550B0B" w:rsidRPr="0091746D" w:rsidRDefault="00C514C4">
            <w:pPr>
              <w:rPr>
                <w:rFonts w:ascii="仿宋_GB2312" w:eastAsia="仿宋_GB2312" w:hAnsi="华文仿宋"/>
                <w:color w:val="000000" w:themeColor="text1"/>
                <w:sz w:val="32"/>
                <w:szCs w:val="32"/>
              </w:rPr>
            </w:pPr>
            <w:r w:rsidRPr="0091746D">
              <w:rPr>
                <w:rFonts w:ascii="仿宋_GB2312" w:eastAsia="仿宋_GB2312" w:hAnsi="华文仿宋"/>
                <w:color w:val="000000" w:themeColor="text1"/>
                <w:sz w:val="32"/>
                <w:szCs w:val="32"/>
              </w:rPr>
              <w:t xml:space="preserve">    据深圳市公安局交通警察局数据统计,截至2021年4月份深圳市机动车保有量约365.16万辆。现在深圳市每公里汽车密度超过510辆,排名全国第一,而全市经营性停车场规划停车位仅约169万个。按照国际城市建设经验,停车泊位应达到机动车保有量的1.1至1.2倍,停车需求与停车场存量存在极大的不匹配, </w:t>
            </w:r>
            <w:r w:rsidRPr="0091746D">
              <w:rPr>
                <w:rFonts w:ascii="仿宋_GB2312" w:eastAsia="仿宋_GB2312" w:hAnsi="华文仿宋"/>
                <w:color w:val="000000" w:themeColor="text1"/>
                <w:sz w:val="32"/>
                <w:szCs w:val="32"/>
              </w:rPr>
              <w:t>“</w:t>
            </w:r>
            <w:r w:rsidRPr="0091746D">
              <w:rPr>
                <w:rFonts w:ascii="仿宋_GB2312" w:eastAsia="仿宋_GB2312" w:hAnsi="华文仿宋"/>
                <w:color w:val="000000" w:themeColor="text1"/>
                <w:sz w:val="32"/>
                <w:szCs w:val="32"/>
              </w:rPr>
              <w:t>停车难</w:t>
            </w:r>
            <w:r w:rsidRPr="0091746D">
              <w:rPr>
                <w:rFonts w:ascii="仿宋_GB2312" w:eastAsia="仿宋_GB2312" w:hAnsi="华文仿宋"/>
                <w:color w:val="000000" w:themeColor="text1"/>
                <w:sz w:val="32"/>
                <w:szCs w:val="32"/>
              </w:rPr>
              <w:t>”</w:t>
            </w:r>
            <w:r w:rsidRPr="0091746D">
              <w:rPr>
                <w:rFonts w:ascii="仿宋_GB2312" w:eastAsia="仿宋_GB2312" w:hAnsi="华文仿宋"/>
                <w:color w:val="000000" w:themeColor="text1"/>
                <w:sz w:val="32"/>
                <w:szCs w:val="32"/>
              </w:rPr>
              <w:t>问题已逐渐成为交通发展的短板和民生出行难题。</w:t>
            </w:r>
            <w:r w:rsidRPr="0091746D">
              <w:rPr>
                <w:rFonts w:ascii="仿宋_GB2312" w:eastAsia="仿宋_GB2312" w:hAnsi="华文仿宋"/>
                <w:color w:val="000000" w:themeColor="text1"/>
                <w:sz w:val="32"/>
                <w:szCs w:val="32"/>
              </w:rPr>
              <w:br/>
            </w:r>
            <w:r w:rsidR="0091746D">
              <w:rPr>
                <w:rFonts w:ascii="仿宋_GB2312" w:eastAsia="仿宋_GB2312" w:hAnsi="华文仿宋" w:hint="eastAsia"/>
                <w:color w:val="000000" w:themeColor="text1"/>
                <w:sz w:val="32"/>
                <w:szCs w:val="32"/>
              </w:rPr>
              <w:t xml:space="preserve">    </w:t>
            </w:r>
            <w:r w:rsidRPr="0091746D">
              <w:rPr>
                <w:rFonts w:ascii="仿宋_GB2312" w:eastAsia="仿宋_GB2312" w:hAnsi="华文仿宋"/>
                <w:color w:val="000000" w:themeColor="text1"/>
                <w:sz w:val="32"/>
                <w:szCs w:val="32"/>
              </w:rPr>
              <w:t>《2021年深圳市公安交通管理工作计划》第16项提到要加强停车供给需求管理。而立体停车场最大的优势就在于能够充分利用空间资源，人员密集区域建设立体停车场,可极大缓解出行停车压力。</w:t>
            </w:r>
          </w:p>
        </w:tc>
      </w:tr>
      <w:tr w:rsidR="00550B0B" w:rsidRPr="0091746D">
        <w:trPr>
          <w:trHeight w:val="507"/>
        </w:trPr>
        <w:tc>
          <w:tcPr>
            <w:tcW w:w="8222" w:type="dxa"/>
            <w:gridSpan w:val="2"/>
          </w:tcPr>
          <w:p w:rsidR="00550B0B" w:rsidRPr="0091746D" w:rsidRDefault="0091746D">
            <w:pPr>
              <w:rPr>
                <w:rFonts w:ascii="黑体" w:eastAsia="黑体"/>
                <w:color w:val="000000" w:themeColor="text1"/>
                <w:sz w:val="32"/>
                <w:szCs w:val="32"/>
              </w:rPr>
            </w:pPr>
            <w:r>
              <w:rPr>
                <w:rFonts w:ascii="黑体" w:eastAsia="黑体" w:hint="eastAsia"/>
                <w:color w:val="000000" w:themeColor="text1"/>
                <w:sz w:val="32"/>
                <w:szCs w:val="32"/>
              </w:rPr>
              <w:t xml:space="preserve">    二、</w:t>
            </w:r>
            <w:r w:rsidR="00C514C4" w:rsidRPr="0091746D">
              <w:rPr>
                <w:rFonts w:ascii="黑体" w:eastAsia="黑体" w:hint="eastAsia"/>
                <w:color w:val="000000" w:themeColor="text1"/>
                <w:sz w:val="32"/>
                <w:szCs w:val="32"/>
              </w:rPr>
              <w:t>意见建议</w:t>
            </w:r>
          </w:p>
        </w:tc>
      </w:tr>
      <w:tr w:rsidR="00550B0B" w:rsidRPr="0091746D">
        <w:trPr>
          <w:trHeight w:val="882"/>
        </w:trPr>
        <w:tc>
          <w:tcPr>
            <w:tcW w:w="8222" w:type="dxa"/>
            <w:gridSpan w:val="2"/>
          </w:tcPr>
          <w:p w:rsidR="00550B0B" w:rsidRPr="0091746D" w:rsidRDefault="00C514C4" w:rsidP="0091746D">
            <w:pPr>
              <w:rPr>
                <w:rFonts w:ascii="仿宋_GB2312" w:eastAsia="仿宋_GB2312" w:hAnsi="华文仿宋"/>
                <w:color w:val="000000" w:themeColor="text1"/>
                <w:sz w:val="32"/>
                <w:szCs w:val="32"/>
              </w:rPr>
            </w:pPr>
            <w:r w:rsidRPr="0091746D">
              <w:rPr>
                <w:rFonts w:ascii="仿宋_GB2312" w:eastAsia="仿宋_GB2312" w:hAnsi="华文仿宋"/>
                <w:color w:val="000000" w:themeColor="text1"/>
                <w:sz w:val="32"/>
                <w:szCs w:val="32"/>
              </w:rPr>
              <w:t xml:space="preserve">    </w:t>
            </w:r>
            <w:r w:rsidR="0091746D" w:rsidRPr="0091746D">
              <w:rPr>
                <w:rFonts w:ascii="楷体_GB2312" w:eastAsia="楷体_GB2312" w:hAnsi="华文仿宋" w:hint="eastAsia"/>
                <w:b/>
                <w:color w:val="000000" w:themeColor="text1"/>
                <w:sz w:val="32"/>
                <w:szCs w:val="32"/>
              </w:rPr>
              <w:t>（一）</w:t>
            </w:r>
            <w:r w:rsidRPr="0091746D">
              <w:rPr>
                <w:rFonts w:ascii="楷体_GB2312" w:eastAsia="楷体_GB2312" w:hAnsi="华文仿宋"/>
                <w:b/>
                <w:color w:val="000000" w:themeColor="text1"/>
                <w:sz w:val="32"/>
                <w:szCs w:val="32"/>
              </w:rPr>
              <w:t>建立立体停车行业发展规范,完善相关法律法规。</w:t>
            </w:r>
            <w:r w:rsidRPr="0091746D">
              <w:rPr>
                <w:rFonts w:ascii="仿宋_GB2312" w:eastAsia="仿宋_GB2312" w:hAnsi="华文仿宋"/>
                <w:color w:val="000000" w:themeColor="text1"/>
                <w:sz w:val="32"/>
                <w:szCs w:val="32"/>
              </w:rPr>
              <w:t xml:space="preserve"> </w:t>
            </w:r>
            <w:r w:rsidRPr="0091746D">
              <w:rPr>
                <w:rFonts w:ascii="仿宋_GB2312" w:eastAsia="仿宋_GB2312" w:hAnsi="华文仿宋"/>
                <w:color w:val="000000" w:themeColor="text1"/>
                <w:sz w:val="32"/>
                <w:szCs w:val="32"/>
              </w:rPr>
              <w:br/>
              <w:t xml:space="preserve">    补充说明：大力发展智能化立体停车场及相关技术,建</w:t>
            </w:r>
            <w:r w:rsidRPr="0091746D">
              <w:rPr>
                <w:rFonts w:ascii="仿宋_GB2312" w:eastAsia="仿宋_GB2312" w:hAnsi="华文仿宋"/>
                <w:color w:val="000000" w:themeColor="text1"/>
                <w:sz w:val="32"/>
                <w:szCs w:val="32"/>
              </w:rPr>
              <w:lastRenderedPageBreak/>
              <w:t xml:space="preserve">立行业发展规范,并完善相关法律法规;优化相关产业链,打造为粤港澳大湾区和深圳建设中国特色社会主义先行示范区的城市名片。 </w:t>
            </w:r>
            <w:r w:rsidRPr="0091746D">
              <w:rPr>
                <w:rFonts w:ascii="仿宋_GB2312" w:eastAsia="仿宋_GB2312" w:hAnsi="华文仿宋"/>
                <w:color w:val="000000" w:themeColor="text1"/>
                <w:sz w:val="32"/>
                <w:szCs w:val="32"/>
              </w:rPr>
              <w:br/>
              <w:t xml:space="preserve">   </w:t>
            </w:r>
            <w:r w:rsidRPr="0091746D">
              <w:rPr>
                <w:rFonts w:ascii="楷体_GB2312" w:eastAsia="楷体_GB2312" w:hAnsi="华文仿宋"/>
                <w:b/>
                <w:color w:val="000000" w:themeColor="text1"/>
                <w:sz w:val="32"/>
                <w:szCs w:val="32"/>
              </w:rPr>
              <w:t xml:space="preserve"> </w:t>
            </w:r>
            <w:r w:rsidR="0091746D" w:rsidRPr="0091746D">
              <w:rPr>
                <w:rFonts w:ascii="楷体_GB2312" w:eastAsia="楷体_GB2312" w:hAnsi="华文仿宋" w:hint="eastAsia"/>
                <w:b/>
                <w:color w:val="000000" w:themeColor="text1"/>
                <w:sz w:val="32"/>
                <w:szCs w:val="32"/>
              </w:rPr>
              <w:t>（二）</w:t>
            </w:r>
            <w:r w:rsidRPr="0091746D">
              <w:rPr>
                <w:rFonts w:ascii="楷体_GB2312" w:eastAsia="楷体_GB2312" w:hAnsi="华文仿宋"/>
                <w:b/>
                <w:color w:val="000000" w:themeColor="text1"/>
                <w:sz w:val="32"/>
                <w:szCs w:val="32"/>
              </w:rPr>
              <w:t xml:space="preserve">相关产业链政策及资金扶持。 </w:t>
            </w:r>
            <w:r w:rsidRPr="0091746D">
              <w:rPr>
                <w:rFonts w:ascii="仿宋_GB2312" w:eastAsia="仿宋_GB2312" w:hAnsi="华文仿宋"/>
                <w:color w:val="000000" w:themeColor="text1"/>
                <w:sz w:val="32"/>
                <w:szCs w:val="32"/>
              </w:rPr>
              <w:br/>
              <w:t xml:space="preserve">    补充说明：经济活动和人口密集区域停车位需求较大,但此类土地费用、建设及运营维护成本高,资金回收周期长,导致收费较高,需要政府的政策及资金扶持,打造社会福利项目,吸引社会资金投入及优秀人才从事相关产业。 </w:t>
            </w:r>
            <w:r w:rsidRPr="0091746D">
              <w:rPr>
                <w:rFonts w:ascii="仿宋_GB2312" w:eastAsia="仿宋_GB2312" w:hAnsi="华文仿宋"/>
                <w:color w:val="000000" w:themeColor="text1"/>
                <w:sz w:val="32"/>
                <w:szCs w:val="32"/>
              </w:rPr>
              <w:br/>
              <w:t xml:space="preserve">  </w:t>
            </w:r>
            <w:r w:rsidRPr="0091746D">
              <w:rPr>
                <w:rFonts w:ascii="楷体_GB2312" w:eastAsia="楷体_GB2312" w:hAnsi="华文仿宋"/>
                <w:b/>
                <w:color w:val="000000" w:themeColor="text1"/>
                <w:sz w:val="32"/>
                <w:szCs w:val="32"/>
              </w:rPr>
              <w:t xml:space="preserve">  </w:t>
            </w:r>
            <w:r w:rsidR="0091746D" w:rsidRPr="0091746D">
              <w:rPr>
                <w:rFonts w:ascii="楷体_GB2312" w:eastAsia="楷体_GB2312" w:hAnsi="华文仿宋" w:hint="eastAsia"/>
                <w:b/>
                <w:color w:val="000000" w:themeColor="text1"/>
                <w:sz w:val="32"/>
                <w:szCs w:val="32"/>
              </w:rPr>
              <w:t>（三）</w:t>
            </w:r>
            <w:r w:rsidRPr="0091746D">
              <w:rPr>
                <w:rFonts w:ascii="楷体_GB2312" w:eastAsia="楷体_GB2312" w:hAnsi="华文仿宋"/>
                <w:b/>
                <w:color w:val="000000" w:themeColor="text1"/>
                <w:sz w:val="32"/>
                <w:szCs w:val="32"/>
              </w:rPr>
              <w:t>确保周边配套设施及消防安全</w:t>
            </w:r>
            <w:r w:rsidR="0091746D" w:rsidRPr="0091746D">
              <w:rPr>
                <w:rFonts w:ascii="楷体_GB2312" w:eastAsia="楷体_GB2312" w:hAnsi="华文仿宋" w:hint="eastAsia"/>
                <w:b/>
                <w:color w:val="000000" w:themeColor="text1"/>
                <w:sz w:val="32"/>
                <w:szCs w:val="32"/>
              </w:rPr>
              <w:t>。</w:t>
            </w:r>
            <w:r w:rsidRPr="0091746D">
              <w:rPr>
                <w:rFonts w:ascii="楷体_GB2312" w:eastAsia="楷体_GB2312" w:hAnsi="华文仿宋"/>
                <w:b/>
                <w:color w:val="000000" w:themeColor="text1"/>
                <w:sz w:val="32"/>
                <w:szCs w:val="32"/>
              </w:rPr>
              <w:t xml:space="preserve"> </w:t>
            </w:r>
            <w:r w:rsidRPr="0091746D">
              <w:rPr>
                <w:rFonts w:ascii="仿宋_GB2312" w:eastAsia="仿宋_GB2312" w:hAnsi="华文仿宋"/>
                <w:color w:val="000000" w:themeColor="text1"/>
                <w:sz w:val="32"/>
                <w:szCs w:val="32"/>
              </w:rPr>
              <w:br/>
              <w:t xml:space="preserve">    补充说明：适当减少行政流程,给予机械安全支持及消防指导,提高验收标准,确保高安全系数及低故障率。优化立体停车场进出道路与周边建筑环境的衔接协调,通过微改革和微创新,避免出现长时间等待的现象。 </w:t>
            </w:r>
            <w:r w:rsidRPr="0091746D">
              <w:rPr>
                <w:rFonts w:ascii="仿宋_GB2312" w:eastAsia="仿宋_GB2312" w:hAnsi="华文仿宋"/>
                <w:color w:val="000000" w:themeColor="text1"/>
                <w:sz w:val="32"/>
                <w:szCs w:val="32"/>
              </w:rPr>
              <w:br/>
              <w:t xml:space="preserve">    </w:t>
            </w:r>
            <w:r w:rsidR="0091746D" w:rsidRPr="0091746D">
              <w:rPr>
                <w:rFonts w:ascii="楷体_GB2312" w:eastAsia="楷体_GB2312" w:hAnsi="华文仿宋" w:hint="eastAsia"/>
                <w:b/>
                <w:color w:val="000000" w:themeColor="text1"/>
                <w:sz w:val="32"/>
                <w:szCs w:val="32"/>
              </w:rPr>
              <w:t>（四）</w:t>
            </w:r>
            <w:r w:rsidRPr="0091746D">
              <w:rPr>
                <w:rFonts w:ascii="楷体_GB2312" w:eastAsia="楷体_GB2312" w:hAnsi="华文仿宋" w:hint="eastAsia"/>
                <w:b/>
                <w:color w:val="000000" w:themeColor="text1"/>
                <w:sz w:val="32"/>
                <w:szCs w:val="32"/>
              </w:rPr>
              <w:t>人性化设计以及未来兼容性考量</w:t>
            </w:r>
            <w:r w:rsidR="0091746D" w:rsidRPr="0091746D">
              <w:rPr>
                <w:rFonts w:ascii="楷体_GB2312" w:eastAsia="楷体_GB2312" w:hAnsi="华文仿宋" w:hint="eastAsia"/>
                <w:b/>
                <w:color w:val="000000" w:themeColor="text1"/>
                <w:sz w:val="32"/>
                <w:szCs w:val="32"/>
              </w:rPr>
              <w:t>。</w:t>
            </w:r>
            <w:r w:rsidRPr="0091746D">
              <w:rPr>
                <w:rFonts w:ascii="楷体_GB2312" w:eastAsia="楷体_GB2312" w:hAnsi="华文仿宋" w:hint="eastAsia"/>
                <w:b/>
                <w:color w:val="000000" w:themeColor="text1"/>
                <w:sz w:val="32"/>
                <w:szCs w:val="32"/>
              </w:rPr>
              <w:t xml:space="preserve"> </w:t>
            </w:r>
            <w:r w:rsidRPr="0091746D">
              <w:rPr>
                <w:rFonts w:ascii="仿宋_GB2312" w:eastAsia="仿宋_GB2312" w:hAnsi="华文仿宋"/>
                <w:color w:val="000000" w:themeColor="text1"/>
                <w:sz w:val="32"/>
                <w:szCs w:val="32"/>
              </w:rPr>
              <w:br/>
              <w:t xml:space="preserve">    补充说明：立体停车场的设计应考虑到泊车技术的影响,及不同类型车辆需求空间的差异,提高使用者的体验感和满意度。 </w:t>
            </w:r>
            <w:r w:rsidRPr="0091746D">
              <w:rPr>
                <w:rFonts w:ascii="仿宋_GB2312" w:eastAsia="仿宋_GB2312" w:hAnsi="华文仿宋"/>
                <w:color w:val="000000" w:themeColor="text1"/>
                <w:sz w:val="32"/>
                <w:szCs w:val="32"/>
              </w:rPr>
              <w:br/>
            </w:r>
          </w:p>
        </w:tc>
      </w:tr>
    </w:tbl>
    <w:p w:rsidR="00C514C4" w:rsidRDefault="00C514C4"/>
    <w:sectPr w:rsidR="00C514C4" w:rsidSect="00550B0B">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1932" w:rsidRDefault="00091932" w:rsidP="00550B0B">
      <w:r>
        <w:separator/>
      </w:r>
    </w:p>
  </w:endnote>
  <w:endnote w:type="continuationSeparator" w:id="0">
    <w:p w:rsidR="00091932" w:rsidRDefault="00091932" w:rsidP="00550B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楷体_GB2312">
    <w:panose1 w:val="02010609030101010101"/>
    <w:charset w:val="86"/>
    <w:family w:val="modern"/>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9863567"/>
    </w:sdtPr>
    <w:sdtContent>
      <w:p w:rsidR="00550B0B" w:rsidRDefault="003D7ECF">
        <w:pPr>
          <w:pStyle w:val="a5"/>
          <w:jc w:val="right"/>
        </w:pPr>
        <w:r>
          <w:fldChar w:fldCharType="begin"/>
        </w:r>
        <w:r w:rsidR="00C514C4">
          <w:instrText>PAGE   \* MERGEFORMAT</w:instrText>
        </w:r>
        <w:r>
          <w:fldChar w:fldCharType="separate"/>
        </w:r>
        <w:r w:rsidR="006C0D1E" w:rsidRPr="006C0D1E">
          <w:rPr>
            <w:noProof/>
            <w:lang w:val="zh-CN"/>
          </w:rPr>
          <w:t>1</w:t>
        </w:r>
        <w:r>
          <w:fldChar w:fldCharType="end"/>
        </w:r>
      </w:p>
    </w:sdtContent>
  </w:sdt>
  <w:p w:rsidR="00550B0B" w:rsidRDefault="00550B0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1932" w:rsidRDefault="00091932" w:rsidP="00550B0B">
      <w:r>
        <w:separator/>
      </w:r>
    </w:p>
  </w:footnote>
  <w:footnote w:type="continuationSeparator" w:id="0">
    <w:p w:rsidR="00091932" w:rsidRDefault="00091932" w:rsidP="00550B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0D41E6"/>
    <w:rsid w:val="00042432"/>
    <w:rsid w:val="00091932"/>
    <w:rsid w:val="000D41E6"/>
    <w:rsid w:val="001114EC"/>
    <w:rsid w:val="00147BCA"/>
    <w:rsid w:val="00161E72"/>
    <w:rsid w:val="00166A4D"/>
    <w:rsid w:val="001A0FF8"/>
    <w:rsid w:val="001C3C90"/>
    <w:rsid w:val="002031D5"/>
    <w:rsid w:val="00227F39"/>
    <w:rsid w:val="00236E41"/>
    <w:rsid w:val="00260F67"/>
    <w:rsid w:val="002914C5"/>
    <w:rsid w:val="002C0D47"/>
    <w:rsid w:val="00310FF0"/>
    <w:rsid w:val="00334546"/>
    <w:rsid w:val="003911DC"/>
    <w:rsid w:val="003A2443"/>
    <w:rsid w:val="003D7ECF"/>
    <w:rsid w:val="003D7F99"/>
    <w:rsid w:val="0044291E"/>
    <w:rsid w:val="004C0288"/>
    <w:rsid w:val="004C293B"/>
    <w:rsid w:val="004C7B0D"/>
    <w:rsid w:val="004E154D"/>
    <w:rsid w:val="004E6A0C"/>
    <w:rsid w:val="004F68A2"/>
    <w:rsid w:val="00550B0B"/>
    <w:rsid w:val="005B6100"/>
    <w:rsid w:val="00602884"/>
    <w:rsid w:val="00673758"/>
    <w:rsid w:val="006A7092"/>
    <w:rsid w:val="006C0D1E"/>
    <w:rsid w:val="00732C1E"/>
    <w:rsid w:val="00793158"/>
    <w:rsid w:val="00797A98"/>
    <w:rsid w:val="007E338C"/>
    <w:rsid w:val="008144F1"/>
    <w:rsid w:val="0083551E"/>
    <w:rsid w:val="008D308A"/>
    <w:rsid w:val="008E4222"/>
    <w:rsid w:val="008F421A"/>
    <w:rsid w:val="0091746D"/>
    <w:rsid w:val="0092585E"/>
    <w:rsid w:val="00935CC5"/>
    <w:rsid w:val="00941347"/>
    <w:rsid w:val="00967712"/>
    <w:rsid w:val="00994498"/>
    <w:rsid w:val="009C485E"/>
    <w:rsid w:val="009E2147"/>
    <w:rsid w:val="00A34BBB"/>
    <w:rsid w:val="00A772AE"/>
    <w:rsid w:val="00A82B87"/>
    <w:rsid w:val="00A9009C"/>
    <w:rsid w:val="00AD0C0A"/>
    <w:rsid w:val="00AD26F5"/>
    <w:rsid w:val="00AD367B"/>
    <w:rsid w:val="00B21855"/>
    <w:rsid w:val="00B27728"/>
    <w:rsid w:val="00B30441"/>
    <w:rsid w:val="00B447A8"/>
    <w:rsid w:val="00B61CC8"/>
    <w:rsid w:val="00B6488E"/>
    <w:rsid w:val="00BA05D7"/>
    <w:rsid w:val="00BA78B0"/>
    <w:rsid w:val="00C249E2"/>
    <w:rsid w:val="00C514C4"/>
    <w:rsid w:val="00C542F7"/>
    <w:rsid w:val="00C6715C"/>
    <w:rsid w:val="00C74D4D"/>
    <w:rsid w:val="00CB7179"/>
    <w:rsid w:val="00D30A2D"/>
    <w:rsid w:val="00D604D5"/>
    <w:rsid w:val="00D82E5F"/>
    <w:rsid w:val="00D922D5"/>
    <w:rsid w:val="00DB7E1D"/>
    <w:rsid w:val="00E2452B"/>
    <w:rsid w:val="00E63E06"/>
    <w:rsid w:val="00F0289C"/>
    <w:rsid w:val="00F336A0"/>
    <w:rsid w:val="00F50B82"/>
    <w:rsid w:val="00F87CE5"/>
    <w:rsid w:val="00FE6055"/>
    <w:rsid w:val="134F76DA"/>
    <w:rsid w:val="13F803AD"/>
    <w:rsid w:val="169D5372"/>
    <w:rsid w:val="2192492D"/>
    <w:rsid w:val="373B464F"/>
    <w:rsid w:val="3F5E17DA"/>
    <w:rsid w:val="44360900"/>
    <w:rsid w:val="514C5B9B"/>
    <w:rsid w:val="54992EC7"/>
    <w:rsid w:val="58FB2054"/>
    <w:rsid w:val="5EA62400"/>
    <w:rsid w:val="6ADA0666"/>
    <w:rsid w:val="7DA63A8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qFormat="1"/>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0B0B"/>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rsid w:val="00550B0B"/>
    <w:pPr>
      <w:jc w:val="left"/>
    </w:pPr>
  </w:style>
  <w:style w:type="paragraph" w:styleId="a4">
    <w:name w:val="Balloon Text"/>
    <w:basedOn w:val="a"/>
    <w:link w:val="Char0"/>
    <w:uiPriority w:val="99"/>
    <w:semiHidden/>
    <w:unhideWhenUsed/>
    <w:qFormat/>
    <w:rsid w:val="00550B0B"/>
    <w:rPr>
      <w:sz w:val="18"/>
      <w:szCs w:val="18"/>
    </w:rPr>
  </w:style>
  <w:style w:type="paragraph" w:styleId="a5">
    <w:name w:val="footer"/>
    <w:basedOn w:val="a"/>
    <w:link w:val="Char1"/>
    <w:uiPriority w:val="99"/>
    <w:unhideWhenUsed/>
    <w:qFormat/>
    <w:rsid w:val="00550B0B"/>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550B0B"/>
    <w:pPr>
      <w:pBdr>
        <w:bottom w:val="single" w:sz="6" w:space="1" w:color="auto"/>
      </w:pBdr>
      <w:tabs>
        <w:tab w:val="center" w:pos="4153"/>
        <w:tab w:val="right" w:pos="8306"/>
      </w:tabs>
      <w:snapToGrid w:val="0"/>
      <w:jc w:val="center"/>
    </w:pPr>
    <w:rPr>
      <w:sz w:val="18"/>
      <w:szCs w:val="18"/>
    </w:rPr>
  </w:style>
  <w:style w:type="paragraph" w:styleId="a7">
    <w:name w:val="annotation subject"/>
    <w:basedOn w:val="a3"/>
    <w:next w:val="a3"/>
    <w:link w:val="Char3"/>
    <w:uiPriority w:val="99"/>
    <w:semiHidden/>
    <w:unhideWhenUsed/>
    <w:qFormat/>
    <w:rsid w:val="00550B0B"/>
    <w:rPr>
      <w:b/>
      <w:bCs/>
    </w:rPr>
  </w:style>
  <w:style w:type="table" w:styleId="a8">
    <w:name w:val="Table Grid"/>
    <w:uiPriority w:val="59"/>
    <w:rsid w:val="008D011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2">
    <w:name w:val="Light Shading Accent 2"/>
    <w:uiPriority w:val="60"/>
    <w:qFormat/>
    <w:rsid w:val="00550B0B"/>
    <w:rPr>
      <w:color w:val="C45911" w:themeColor="accent2" w:themeShade="BF"/>
    </w:rPr>
    <w:tblPr>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character" w:styleId="a9">
    <w:name w:val="annotation reference"/>
    <w:basedOn w:val="a0"/>
    <w:uiPriority w:val="99"/>
    <w:semiHidden/>
    <w:unhideWhenUsed/>
    <w:qFormat/>
    <w:rsid w:val="00550B0B"/>
    <w:rPr>
      <w:sz w:val="21"/>
      <w:szCs w:val="21"/>
    </w:rPr>
  </w:style>
  <w:style w:type="character" w:customStyle="1" w:styleId="Char2">
    <w:name w:val="页眉 Char"/>
    <w:basedOn w:val="a0"/>
    <w:link w:val="a6"/>
    <w:uiPriority w:val="99"/>
    <w:qFormat/>
    <w:rsid w:val="00550B0B"/>
    <w:rPr>
      <w:sz w:val="18"/>
      <w:szCs w:val="18"/>
    </w:rPr>
  </w:style>
  <w:style w:type="character" w:customStyle="1" w:styleId="Char1">
    <w:name w:val="页脚 Char"/>
    <w:basedOn w:val="a0"/>
    <w:link w:val="a5"/>
    <w:uiPriority w:val="99"/>
    <w:qFormat/>
    <w:rsid w:val="00550B0B"/>
    <w:rPr>
      <w:sz w:val="18"/>
      <w:szCs w:val="18"/>
    </w:rPr>
  </w:style>
  <w:style w:type="character" w:customStyle="1" w:styleId="Char">
    <w:name w:val="批注文字 Char"/>
    <w:basedOn w:val="a0"/>
    <w:link w:val="a3"/>
    <w:uiPriority w:val="99"/>
    <w:semiHidden/>
    <w:qFormat/>
    <w:rsid w:val="00550B0B"/>
  </w:style>
  <w:style w:type="character" w:customStyle="1" w:styleId="Char3">
    <w:name w:val="批注主题 Char"/>
    <w:basedOn w:val="Char"/>
    <w:link w:val="a7"/>
    <w:uiPriority w:val="99"/>
    <w:semiHidden/>
    <w:qFormat/>
    <w:rsid w:val="00550B0B"/>
    <w:rPr>
      <w:b/>
      <w:bCs/>
    </w:rPr>
  </w:style>
  <w:style w:type="character" w:customStyle="1" w:styleId="Char0">
    <w:name w:val="批注框文本 Char"/>
    <w:basedOn w:val="a0"/>
    <w:link w:val="a4"/>
    <w:uiPriority w:val="99"/>
    <w:semiHidden/>
    <w:qFormat/>
    <w:rsid w:val="00550B0B"/>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Pages>
  <Words>131</Words>
  <Characters>751</Characters>
  <Application>Microsoft Office Word</Application>
  <DocSecurity>0</DocSecurity>
  <Lines>6</Lines>
  <Paragraphs>1</Paragraphs>
  <ScaleCrop>false</ScaleCrop>
  <Company>unnamedxuan</Company>
  <LinksUpToDate>false</LinksUpToDate>
  <CharactersWithSpaces>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unnamedxuan@qq.com</dc:creator>
  <cp:lastModifiedBy>张志忠</cp:lastModifiedBy>
  <cp:revision>72</cp:revision>
  <dcterms:created xsi:type="dcterms:W3CDTF">2014-03-05T06:43:00Z</dcterms:created>
  <dcterms:modified xsi:type="dcterms:W3CDTF">2021-10-15T09:49:00Z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2052-11.1.0.10463</vt:lpwstr>
  </property>
  <property fmtid="{D5CDD505-2E9C-101B-9397-08002B2CF9AE}" pid="3" name="ICV">
    <vt:lpwstr>6A64B404DD284F46BA8C8BDC6A595688</vt:lpwstr>
  </property>
</Properties>
</file>