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880" w:rsidRDefault="008A3880" w:rsidP="008A3880">
      <w:pPr>
        <w:jc w:val="center"/>
      </w:pPr>
      <w:r w:rsidRPr="00CE13E8">
        <w:rPr>
          <w:rFonts w:ascii="方正小标宋简体" w:eastAsia="方正小标宋简体" w:hint="eastAsia"/>
          <w:sz w:val="44"/>
          <w:szCs w:val="44"/>
        </w:rPr>
        <w:t>市政协</w:t>
      </w:r>
      <w:r w:rsidR="008B6854" w:rsidRPr="00CE13E8">
        <w:rPr>
          <w:rFonts w:ascii="方正小标宋简体" w:eastAsia="方正小标宋简体" w:hint="eastAsia"/>
          <w:sz w:val="44"/>
          <w:szCs w:val="44"/>
        </w:rPr>
        <w:t>七届</w:t>
      </w:r>
      <w:r w:rsidRPr="00CE13E8">
        <w:rPr>
          <w:rFonts w:ascii="方正小标宋简体" w:eastAsia="方正小标宋简体" w:hint="eastAsia"/>
          <w:sz w:val="44"/>
          <w:szCs w:val="44"/>
        </w:rPr>
        <w:t>一次会议第</w:t>
      </w:r>
      <w:r>
        <w:rPr>
          <w:rFonts w:ascii="方正小标宋简体" w:eastAsia="方正小标宋简体" w:hint="eastAsia"/>
          <w:sz w:val="44"/>
          <w:szCs w:val="44"/>
        </w:rPr>
        <w:t>20210506</w:t>
      </w:r>
      <w:r w:rsidRPr="00CE13E8">
        <w:rPr>
          <w:rFonts w:ascii="方正小标宋简体" w:eastAsia="方正小标宋简体" w:hint="eastAsia"/>
          <w:sz w:val="44"/>
          <w:szCs w:val="44"/>
        </w:rPr>
        <w:t>号提案</w:t>
      </w:r>
    </w:p>
    <w:p w:rsidR="008A3880" w:rsidRDefault="008A3880"/>
    <w:tbl>
      <w:tblPr>
        <w:tblStyle w:val="a8"/>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1418"/>
        <w:gridCol w:w="6804"/>
      </w:tblGrid>
      <w:tr w:rsidR="008F429F">
        <w:trPr>
          <w:trHeight w:val="541"/>
        </w:trPr>
        <w:tc>
          <w:tcPr>
            <w:tcW w:w="1418" w:type="dxa"/>
          </w:tcPr>
          <w:p w:rsidR="008F429F" w:rsidRDefault="008C63F4">
            <w:pPr>
              <w:rPr>
                <w:color w:val="000000" w:themeColor="text1"/>
              </w:rPr>
            </w:pPr>
            <w:r>
              <w:rPr>
                <w:rFonts w:ascii="黑体" w:eastAsia="黑体" w:hint="eastAsia"/>
                <w:color w:val="000000" w:themeColor="text1"/>
                <w:sz w:val="28"/>
              </w:rPr>
              <w:t>标    题：</w:t>
            </w:r>
          </w:p>
        </w:tc>
        <w:tc>
          <w:tcPr>
            <w:tcW w:w="6804" w:type="dxa"/>
          </w:tcPr>
          <w:p w:rsidR="008F429F" w:rsidRPr="008A3880" w:rsidRDefault="008C63F4">
            <w:pPr>
              <w:rPr>
                <w:rFonts w:ascii="仿宋_GB2312" w:eastAsia="仿宋_GB2312" w:hAnsi="华文仿宋"/>
                <w:color w:val="000000" w:themeColor="text1"/>
                <w:sz w:val="32"/>
                <w:szCs w:val="32"/>
              </w:rPr>
            </w:pPr>
            <w:r w:rsidRPr="008A3880">
              <w:rPr>
                <w:rFonts w:ascii="仿宋_GB2312" w:eastAsia="仿宋_GB2312" w:hAnsi="华文仿宋" w:hint="eastAsia"/>
                <w:color w:val="000000" w:themeColor="text1"/>
                <w:sz w:val="32"/>
                <w:szCs w:val="32"/>
              </w:rPr>
              <w:t>关于加快健全配套法规促进滨海休闲旅游发展的建议</w:t>
            </w:r>
          </w:p>
        </w:tc>
      </w:tr>
      <w:tr w:rsidR="008F429F">
        <w:trPr>
          <w:trHeight w:val="566"/>
        </w:trPr>
        <w:tc>
          <w:tcPr>
            <w:tcW w:w="1418" w:type="dxa"/>
          </w:tcPr>
          <w:p w:rsidR="008F429F" w:rsidRDefault="008C63F4">
            <w:pPr>
              <w:tabs>
                <w:tab w:val="left" w:pos="810"/>
              </w:tabs>
              <w:rPr>
                <w:color w:val="000000" w:themeColor="text1"/>
              </w:rPr>
            </w:pPr>
            <w:r>
              <w:rPr>
                <w:rFonts w:ascii="黑体" w:eastAsia="黑体" w:hint="eastAsia"/>
                <w:color w:val="000000" w:themeColor="text1"/>
                <w:sz w:val="28"/>
              </w:rPr>
              <w:t>提 出 人：</w:t>
            </w:r>
          </w:p>
        </w:tc>
        <w:tc>
          <w:tcPr>
            <w:tcW w:w="6804" w:type="dxa"/>
          </w:tcPr>
          <w:p w:rsidR="008F429F" w:rsidRPr="008A3880" w:rsidRDefault="008C63F4">
            <w:pPr>
              <w:rPr>
                <w:rFonts w:ascii="仿宋_GB2312" w:eastAsia="仿宋_GB2312" w:hAnsi="华文仿宋"/>
                <w:color w:val="000000" w:themeColor="text1"/>
                <w:sz w:val="32"/>
                <w:szCs w:val="32"/>
              </w:rPr>
            </w:pPr>
            <w:r w:rsidRPr="008A3880">
              <w:rPr>
                <w:rFonts w:ascii="仿宋_GB2312" w:eastAsia="仿宋_GB2312" w:hAnsi="华文仿宋" w:hint="eastAsia"/>
                <w:color w:val="000000" w:themeColor="text1"/>
                <w:sz w:val="32"/>
                <w:szCs w:val="32"/>
              </w:rPr>
              <w:t>胡伟</w:t>
            </w:r>
          </w:p>
        </w:tc>
      </w:tr>
      <w:tr w:rsidR="008F429F">
        <w:trPr>
          <w:trHeight w:val="621"/>
        </w:trPr>
        <w:tc>
          <w:tcPr>
            <w:tcW w:w="1418" w:type="dxa"/>
          </w:tcPr>
          <w:p w:rsidR="008F429F" w:rsidRDefault="008C63F4">
            <w:pPr>
              <w:rPr>
                <w:color w:val="000000" w:themeColor="text1"/>
              </w:rPr>
            </w:pPr>
            <w:r>
              <w:rPr>
                <w:rFonts w:ascii="黑体" w:eastAsia="黑体" w:hint="eastAsia"/>
                <w:color w:val="000000" w:themeColor="text1"/>
                <w:sz w:val="28"/>
              </w:rPr>
              <w:t>办理类型：</w:t>
            </w:r>
          </w:p>
        </w:tc>
        <w:tc>
          <w:tcPr>
            <w:tcW w:w="6804" w:type="dxa"/>
          </w:tcPr>
          <w:p w:rsidR="008F429F" w:rsidRPr="008A3880" w:rsidRDefault="008C63F4">
            <w:pPr>
              <w:rPr>
                <w:rFonts w:ascii="仿宋_GB2312" w:eastAsia="仿宋_GB2312" w:hAnsi="华文仿宋"/>
                <w:color w:val="000000" w:themeColor="text1"/>
                <w:sz w:val="32"/>
                <w:szCs w:val="32"/>
              </w:rPr>
            </w:pPr>
            <w:r w:rsidRPr="008A3880">
              <w:rPr>
                <w:rFonts w:ascii="仿宋_GB2312" w:eastAsia="仿宋_GB2312" w:hAnsi="华文仿宋" w:hint="eastAsia"/>
                <w:color w:val="000000" w:themeColor="text1"/>
                <w:sz w:val="32"/>
                <w:szCs w:val="32"/>
              </w:rPr>
              <w:t>分办</w:t>
            </w:r>
          </w:p>
        </w:tc>
      </w:tr>
      <w:tr w:rsidR="008F429F">
        <w:trPr>
          <w:trHeight w:val="675"/>
        </w:trPr>
        <w:tc>
          <w:tcPr>
            <w:tcW w:w="1418" w:type="dxa"/>
          </w:tcPr>
          <w:p w:rsidR="008F429F" w:rsidRDefault="008C63F4">
            <w:pPr>
              <w:ind w:left="1400" w:hangingChars="500" w:hanging="1400"/>
              <w:rPr>
                <w:rFonts w:ascii="Times New Roman" w:eastAsia="华文仿宋"/>
                <w:color w:val="000000" w:themeColor="text1"/>
                <w:sz w:val="28"/>
              </w:rPr>
            </w:pPr>
            <w:r>
              <w:rPr>
                <w:rFonts w:ascii="黑体" w:eastAsia="黑体" w:hint="eastAsia"/>
                <w:color w:val="000000" w:themeColor="text1"/>
                <w:sz w:val="28"/>
              </w:rPr>
              <w:t>主办单位：</w:t>
            </w:r>
          </w:p>
        </w:tc>
        <w:tc>
          <w:tcPr>
            <w:tcW w:w="6804" w:type="dxa"/>
          </w:tcPr>
          <w:p w:rsidR="008F429F" w:rsidRPr="008A3880" w:rsidRDefault="008C63F4">
            <w:pPr>
              <w:rPr>
                <w:rFonts w:ascii="仿宋_GB2312" w:eastAsia="仿宋_GB2312" w:hAnsi="华文仿宋"/>
                <w:color w:val="000000" w:themeColor="text1"/>
                <w:sz w:val="32"/>
                <w:szCs w:val="32"/>
              </w:rPr>
            </w:pPr>
            <w:r w:rsidRPr="008A3880">
              <w:rPr>
                <w:rFonts w:ascii="仿宋_GB2312" w:eastAsia="仿宋_GB2312" w:hAnsi="华文仿宋" w:hint="eastAsia"/>
                <w:color w:val="000000" w:themeColor="text1"/>
                <w:sz w:val="32"/>
                <w:szCs w:val="32"/>
              </w:rPr>
              <w:t>市规划和自然资源局,市交通运输局,深圳海事局</w:t>
            </w:r>
          </w:p>
        </w:tc>
      </w:tr>
      <w:tr w:rsidR="008F429F" w:rsidRPr="008A3880">
        <w:trPr>
          <w:trHeight w:val="573"/>
        </w:trPr>
        <w:tc>
          <w:tcPr>
            <w:tcW w:w="8222" w:type="dxa"/>
            <w:gridSpan w:val="2"/>
          </w:tcPr>
          <w:p w:rsidR="008F429F" w:rsidRPr="008A3880" w:rsidRDefault="008A3880">
            <w:pPr>
              <w:rPr>
                <w:rFonts w:ascii="华文仿宋" w:eastAsia="华文仿宋" w:hAnsi="华文仿宋"/>
                <w:color w:val="000000" w:themeColor="text1"/>
                <w:sz w:val="32"/>
                <w:szCs w:val="32"/>
              </w:rPr>
            </w:pPr>
            <w:r w:rsidRPr="008A3880">
              <w:rPr>
                <w:rFonts w:ascii="黑体" w:eastAsia="黑体" w:hint="eastAsia"/>
                <w:color w:val="000000" w:themeColor="text1"/>
                <w:sz w:val="32"/>
                <w:szCs w:val="32"/>
              </w:rPr>
              <w:t xml:space="preserve">    一、</w:t>
            </w:r>
            <w:r w:rsidR="008C63F4" w:rsidRPr="008A3880">
              <w:rPr>
                <w:rFonts w:ascii="黑体" w:eastAsia="黑体" w:hint="eastAsia"/>
                <w:color w:val="000000" w:themeColor="text1"/>
                <w:sz w:val="32"/>
                <w:szCs w:val="32"/>
              </w:rPr>
              <w:t>案由及需要说明的情况</w:t>
            </w:r>
          </w:p>
        </w:tc>
      </w:tr>
      <w:tr w:rsidR="008F429F" w:rsidRPr="008A3880">
        <w:trPr>
          <w:trHeight w:val="882"/>
        </w:trPr>
        <w:tc>
          <w:tcPr>
            <w:tcW w:w="8222" w:type="dxa"/>
            <w:gridSpan w:val="2"/>
          </w:tcPr>
          <w:p w:rsidR="008F429F" w:rsidRPr="008A3880" w:rsidRDefault="008C63F4">
            <w:pPr>
              <w:rPr>
                <w:rFonts w:ascii="仿宋_GB2312" w:eastAsia="仿宋_GB2312" w:hAnsi="华文仿宋"/>
                <w:color w:val="000000" w:themeColor="text1"/>
                <w:sz w:val="32"/>
                <w:szCs w:val="32"/>
              </w:rPr>
            </w:pPr>
            <w:r w:rsidRPr="008A3880">
              <w:rPr>
                <w:rFonts w:ascii="仿宋_GB2312" w:eastAsia="仿宋_GB2312" w:hAnsi="华文仿宋"/>
                <w:color w:val="000000" w:themeColor="text1"/>
                <w:sz w:val="32"/>
                <w:szCs w:val="32"/>
              </w:rPr>
              <w:t xml:space="preserve">    市第七次党代会提出加快建设世界级滨海生态旅游度假区。目前，休闲船舶和海上娱乐方面的法律法规尚不健全，</w:t>
            </w:r>
            <w:r w:rsidRPr="008A3880">
              <w:rPr>
                <w:rFonts w:ascii="仿宋_GB2312" w:eastAsia="仿宋_GB2312" w:hAnsi="华文仿宋"/>
                <w:color w:val="000000" w:themeColor="text1"/>
                <w:sz w:val="32"/>
                <w:szCs w:val="32"/>
              </w:rPr>
              <w:t>“</w:t>
            </w:r>
            <w:r w:rsidRPr="008A3880">
              <w:rPr>
                <w:rFonts w:ascii="仿宋_GB2312" w:eastAsia="仿宋_GB2312" w:hAnsi="华文仿宋"/>
                <w:color w:val="000000" w:themeColor="text1"/>
                <w:sz w:val="32"/>
                <w:szCs w:val="32"/>
              </w:rPr>
              <w:t>海上运动</w:t>
            </w:r>
            <w:r w:rsidRPr="008A3880">
              <w:rPr>
                <w:rFonts w:ascii="仿宋_GB2312" w:eastAsia="仿宋_GB2312" w:hAnsi="华文仿宋"/>
                <w:color w:val="000000" w:themeColor="text1"/>
                <w:sz w:val="32"/>
                <w:szCs w:val="32"/>
              </w:rPr>
              <w:t>”</w:t>
            </w:r>
            <w:r w:rsidRPr="008A3880">
              <w:rPr>
                <w:rFonts w:ascii="仿宋_GB2312" w:eastAsia="仿宋_GB2312" w:hAnsi="华文仿宋"/>
                <w:color w:val="000000" w:themeColor="text1"/>
                <w:sz w:val="32"/>
                <w:szCs w:val="32"/>
              </w:rPr>
              <w:t xml:space="preserve">存在监管空白，制约我市滨海休闲旅游业发展。 </w:t>
            </w:r>
            <w:r w:rsidRPr="008A3880">
              <w:rPr>
                <w:rFonts w:ascii="仿宋_GB2312" w:eastAsia="仿宋_GB2312" w:hAnsi="华文仿宋"/>
                <w:color w:val="000000" w:themeColor="text1"/>
                <w:sz w:val="32"/>
                <w:szCs w:val="32"/>
              </w:rPr>
              <w:br/>
              <w:t xml:space="preserve">　　近年来，我市东部旅游市场快速发展，特别是大鹏新区三面环海，具备一流的滨海资源，吸引了大量的海内外游客。随着旅游热度不断升温，休闲船舶及摩托艇、潜水、小型无动力帆船、皮划艇、水上单车等海上娱乐项目顺势而生，海上活动日趋频繁，例如较场尾、金沙湾、大澳湾、杨梅坑、西涌等片区的休闲船舶和海上娱乐项目广受游客欢迎。与此同时，由于缺少休闲船舶靠泊码头、海上娱乐活动设备设施定性不清且活动边界不明、一些沙滩未明确海域使用权等因素，导致休闲船舶和海上娱乐项目存在安全设施不完善、经营不规范、管理不到位等问题，海上安全也面临着越来越大</w:t>
            </w:r>
            <w:r w:rsidRPr="008A3880">
              <w:rPr>
                <w:rFonts w:ascii="仿宋_GB2312" w:eastAsia="仿宋_GB2312" w:hAnsi="华文仿宋"/>
                <w:color w:val="000000" w:themeColor="text1"/>
                <w:sz w:val="32"/>
                <w:szCs w:val="32"/>
              </w:rPr>
              <w:lastRenderedPageBreak/>
              <w:t>的压力，亟待推动制定海上旅游活动管理办法，明确海上旅游活动的监管部门，将海上旅游经营活动纳入监管范围。</w:t>
            </w:r>
          </w:p>
        </w:tc>
      </w:tr>
      <w:tr w:rsidR="008F429F" w:rsidRPr="008A3880">
        <w:trPr>
          <w:trHeight w:val="507"/>
        </w:trPr>
        <w:tc>
          <w:tcPr>
            <w:tcW w:w="8222" w:type="dxa"/>
            <w:gridSpan w:val="2"/>
          </w:tcPr>
          <w:p w:rsidR="008F429F" w:rsidRPr="008A3880" w:rsidRDefault="008A3880">
            <w:pPr>
              <w:rPr>
                <w:rFonts w:ascii="黑体" w:eastAsia="黑体"/>
                <w:color w:val="000000" w:themeColor="text1"/>
                <w:sz w:val="32"/>
                <w:szCs w:val="32"/>
              </w:rPr>
            </w:pPr>
            <w:r>
              <w:rPr>
                <w:rFonts w:ascii="黑体" w:eastAsia="黑体" w:hint="eastAsia"/>
                <w:color w:val="000000" w:themeColor="text1"/>
                <w:sz w:val="32"/>
                <w:szCs w:val="32"/>
              </w:rPr>
              <w:lastRenderedPageBreak/>
              <w:t xml:space="preserve">    二、</w:t>
            </w:r>
            <w:r w:rsidR="008C63F4" w:rsidRPr="008A3880">
              <w:rPr>
                <w:rFonts w:ascii="黑体" w:eastAsia="黑体" w:hint="eastAsia"/>
                <w:color w:val="000000" w:themeColor="text1"/>
                <w:sz w:val="32"/>
                <w:szCs w:val="32"/>
              </w:rPr>
              <w:t>意见建议</w:t>
            </w:r>
          </w:p>
        </w:tc>
      </w:tr>
      <w:tr w:rsidR="008F429F" w:rsidRPr="008A3880">
        <w:trPr>
          <w:trHeight w:val="882"/>
        </w:trPr>
        <w:tc>
          <w:tcPr>
            <w:tcW w:w="8222" w:type="dxa"/>
            <w:gridSpan w:val="2"/>
          </w:tcPr>
          <w:p w:rsidR="008F429F" w:rsidRPr="008A3880" w:rsidRDefault="008C63F4" w:rsidP="008A3880">
            <w:pPr>
              <w:rPr>
                <w:rFonts w:ascii="仿宋_GB2312" w:eastAsia="仿宋_GB2312" w:hAnsi="华文仿宋"/>
                <w:color w:val="000000" w:themeColor="text1"/>
                <w:sz w:val="32"/>
                <w:szCs w:val="32"/>
              </w:rPr>
            </w:pPr>
            <w:r w:rsidRPr="008A3880">
              <w:rPr>
                <w:rFonts w:ascii="仿宋_GB2312" w:eastAsia="仿宋_GB2312" w:hAnsi="华文仿宋"/>
                <w:color w:val="000000" w:themeColor="text1"/>
                <w:sz w:val="32"/>
                <w:szCs w:val="32"/>
              </w:rPr>
              <w:t xml:space="preserve"> </w:t>
            </w:r>
            <w:r w:rsidRPr="008A3880">
              <w:rPr>
                <w:rFonts w:ascii="楷体_GB2312" w:eastAsia="楷体_GB2312" w:hAnsi="华文仿宋"/>
                <w:b/>
                <w:color w:val="000000" w:themeColor="text1"/>
                <w:sz w:val="32"/>
                <w:szCs w:val="32"/>
              </w:rPr>
              <w:t xml:space="preserve">   </w:t>
            </w:r>
            <w:r w:rsidR="008A3880" w:rsidRPr="008A3880">
              <w:rPr>
                <w:rFonts w:ascii="楷体_GB2312" w:eastAsia="楷体_GB2312" w:hAnsi="华文仿宋" w:hint="eastAsia"/>
                <w:b/>
                <w:color w:val="000000" w:themeColor="text1"/>
                <w:sz w:val="32"/>
                <w:szCs w:val="32"/>
              </w:rPr>
              <w:t>（一）</w:t>
            </w:r>
            <w:r w:rsidRPr="008A3880">
              <w:rPr>
                <w:rFonts w:ascii="楷体_GB2312" w:eastAsia="楷体_GB2312" w:hAnsi="华文仿宋"/>
                <w:b/>
                <w:color w:val="000000" w:themeColor="text1"/>
                <w:sz w:val="32"/>
                <w:szCs w:val="32"/>
              </w:rPr>
              <w:t xml:space="preserve">理顺海域使用权申办渠道。 </w:t>
            </w:r>
            <w:r w:rsidRPr="008A3880">
              <w:rPr>
                <w:rFonts w:ascii="仿宋_GB2312" w:eastAsia="仿宋_GB2312" w:hAnsi="华文仿宋"/>
                <w:color w:val="000000" w:themeColor="text1"/>
                <w:sz w:val="32"/>
                <w:szCs w:val="32"/>
              </w:rPr>
              <w:br/>
              <w:t xml:space="preserve">    补充说明：建议在我市尽快出台《深圳市申请批准使用海域目录》及《深圳市海域使用权招标拍卖挂牌出让管理办法》，打通海域使用权申办通道，便于海域使用权单位对海上娱乐项目进行规范和有效管理。 </w:t>
            </w:r>
            <w:r w:rsidRPr="008A3880">
              <w:rPr>
                <w:rFonts w:ascii="仿宋_GB2312" w:eastAsia="仿宋_GB2312" w:hAnsi="华文仿宋"/>
                <w:color w:val="000000" w:themeColor="text1"/>
                <w:sz w:val="32"/>
                <w:szCs w:val="32"/>
              </w:rPr>
              <w:br/>
            </w:r>
            <w:r w:rsidRPr="008A3880">
              <w:rPr>
                <w:rFonts w:ascii="楷体_GB2312" w:eastAsia="楷体_GB2312" w:hAnsi="华文仿宋"/>
                <w:b/>
                <w:color w:val="000000" w:themeColor="text1"/>
                <w:sz w:val="32"/>
                <w:szCs w:val="32"/>
              </w:rPr>
              <w:t xml:space="preserve">    </w:t>
            </w:r>
            <w:r w:rsidR="008A3880" w:rsidRPr="008A3880">
              <w:rPr>
                <w:rFonts w:ascii="楷体_GB2312" w:eastAsia="楷体_GB2312" w:hAnsi="华文仿宋" w:hint="eastAsia"/>
                <w:b/>
                <w:color w:val="000000" w:themeColor="text1"/>
                <w:sz w:val="32"/>
                <w:szCs w:val="32"/>
              </w:rPr>
              <w:t>（二）</w:t>
            </w:r>
            <w:r w:rsidRPr="008A3880">
              <w:rPr>
                <w:rFonts w:ascii="楷体_GB2312" w:eastAsia="楷体_GB2312" w:hAnsi="华文仿宋"/>
                <w:b/>
                <w:color w:val="000000" w:themeColor="text1"/>
                <w:sz w:val="32"/>
                <w:szCs w:val="32"/>
              </w:rPr>
              <w:t xml:space="preserve">规范休闲船舶停靠码头建设的验收标准。 </w:t>
            </w:r>
            <w:r w:rsidRPr="008A3880">
              <w:rPr>
                <w:rFonts w:ascii="仿宋_GB2312" w:eastAsia="仿宋_GB2312" w:hAnsi="华文仿宋"/>
                <w:color w:val="000000" w:themeColor="text1"/>
                <w:sz w:val="32"/>
                <w:szCs w:val="32"/>
              </w:rPr>
              <w:br/>
              <w:t xml:space="preserve">    补充说明：建议我市尽快研究编制和出台海上休闲船舶靠泊设施工程质量验收标准，采取统筹兼顾、大小结合的方式，推进休闲船舶综合性和简易性靠泊码头建设。 </w:t>
            </w:r>
            <w:r w:rsidRPr="008A3880">
              <w:rPr>
                <w:rFonts w:ascii="仿宋_GB2312" w:eastAsia="仿宋_GB2312" w:hAnsi="华文仿宋"/>
                <w:color w:val="000000" w:themeColor="text1"/>
                <w:sz w:val="32"/>
                <w:szCs w:val="32"/>
              </w:rPr>
              <w:br/>
              <w:t xml:space="preserve"> </w:t>
            </w:r>
            <w:r w:rsidRPr="008A3880">
              <w:rPr>
                <w:rFonts w:ascii="楷体_GB2312" w:eastAsia="楷体_GB2312" w:hAnsi="华文仿宋" w:hint="eastAsia"/>
                <w:b/>
                <w:color w:val="000000" w:themeColor="text1"/>
                <w:sz w:val="32"/>
                <w:szCs w:val="32"/>
              </w:rPr>
              <w:t xml:space="preserve">   </w:t>
            </w:r>
            <w:r w:rsidR="008A3880" w:rsidRPr="008A3880">
              <w:rPr>
                <w:rFonts w:ascii="楷体_GB2312" w:eastAsia="楷体_GB2312" w:hAnsi="华文仿宋" w:hint="eastAsia"/>
                <w:b/>
                <w:color w:val="000000" w:themeColor="text1"/>
                <w:sz w:val="32"/>
                <w:szCs w:val="32"/>
              </w:rPr>
              <w:t>（三）</w:t>
            </w:r>
            <w:r w:rsidRPr="008A3880">
              <w:rPr>
                <w:rFonts w:ascii="楷体_GB2312" w:eastAsia="楷体_GB2312" w:hAnsi="华文仿宋" w:hint="eastAsia"/>
                <w:b/>
                <w:color w:val="000000" w:themeColor="text1"/>
                <w:sz w:val="32"/>
                <w:szCs w:val="32"/>
              </w:rPr>
              <w:t xml:space="preserve">修订完善海上交通及休闲船舶相关法规规范。 </w:t>
            </w:r>
            <w:r w:rsidRPr="008A3880">
              <w:rPr>
                <w:rFonts w:ascii="仿宋_GB2312" w:eastAsia="仿宋_GB2312" w:hAnsi="华文仿宋"/>
                <w:color w:val="000000" w:themeColor="text1"/>
                <w:sz w:val="32"/>
                <w:szCs w:val="32"/>
              </w:rPr>
              <w:br/>
              <w:t xml:space="preserve">    补充说明：建议针对海上新业态发展，推进相关法规规范建设，加快《深圳市海上交通条例》《深圳市海上休闲船舶运营安全管理办法》修订进程，推进海上体育娱乐活动安全管理标准和规则制定，从而促进文体旅游业健康发展。 </w:t>
            </w:r>
            <w:r w:rsidRPr="008A3880">
              <w:rPr>
                <w:rFonts w:ascii="仿宋_GB2312" w:eastAsia="仿宋_GB2312" w:hAnsi="华文仿宋"/>
                <w:color w:val="000000" w:themeColor="text1"/>
                <w:sz w:val="32"/>
                <w:szCs w:val="32"/>
              </w:rPr>
              <w:br/>
            </w:r>
          </w:p>
        </w:tc>
      </w:tr>
    </w:tbl>
    <w:p w:rsidR="008C63F4" w:rsidRDefault="008C63F4"/>
    <w:sectPr w:rsidR="008C63F4" w:rsidSect="008F429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247D" w:rsidRDefault="0077247D" w:rsidP="008F429F">
      <w:r>
        <w:separator/>
      </w:r>
    </w:p>
  </w:endnote>
  <w:endnote w:type="continuationSeparator" w:id="0">
    <w:p w:rsidR="0077247D" w:rsidRDefault="0077247D" w:rsidP="008F42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863567"/>
    </w:sdtPr>
    <w:sdtContent>
      <w:p w:rsidR="008F429F" w:rsidRDefault="00C221CD">
        <w:pPr>
          <w:pStyle w:val="a5"/>
          <w:jc w:val="right"/>
        </w:pPr>
        <w:r>
          <w:fldChar w:fldCharType="begin"/>
        </w:r>
        <w:r w:rsidR="008C63F4">
          <w:instrText>PAGE   \* MERGEFORMAT</w:instrText>
        </w:r>
        <w:r>
          <w:fldChar w:fldCharType="separate"/>
        </w:r>
        <w:r w:rsidR="008B6854" w:rsidRPr="008B6854">
          <w:rPr>
            <w:noProof/>
            <w:lang w:val="zh-CN"/>
          </w:rPr>
          <w:t>1</w:t>
        </w:r>
        <w:r>
          <w:fldChar w:fldCharType="end"/>
        </w:r>
      </w:p>
    </w:sdtContent>
  </w:sdt>
  <w:p w:rsidR="008F429F" w:rsidRDefault="008F429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247D" w:rsidRDefault="0077247D" w:rsidP="008F429F">
      <w:r>
        <w:separator/>
      </w:r>
    </w:p>
  </w:footnote>
  <w:footnote w:type="continuationSeparator" w:id="0">
    <w:p w:rsidR="0077247D" w:rsidRDefault="0077247D" w:rsidP="008F429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0D41E6"/>
    <w:rsid w:val="00042432"/>
    <w:rsid w:val="000D41E6"/>
    <w:rsid w:val="00103311"/>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A4E87"/>
    <w:rsid w:val="005B6100"/>
    <w:rsid w:val="00602884"/>
    <w:rsid w:val="00673758"/>
    <w:rsid w:val="006A7092"/>
    <w:rsid w:val="00732C1E"/>
    <w:rsid w:val="0077247D"/>
    <w:rsid w:val="00793158"/>
    <w:rsid w:val="00797A98"/>
    <w:rsid w:val="007E338C"/>
    <w:rsid w:val="008144F1"/>
    <w:rsid w:val="0083551E"/>
    <w:rsid w:val="008A3880"/>
    <w:rsid w:val="008B6854"/>
    <w:rsid w:val="008C63F4"/>
    <w:rsid w:val="008D308A"/>
    <w:rsid w:val="008E4222"/>
    <w:rsid w:val="008F421A"/>
    <w:rsid w:val="008F429F"/>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21CD"/>
    <w:rsid w:val="00C249E2"/>
    <w:rsid w:val="00C542F7"/>
    <w:rsid w:val="00C6715C"/>
    <w:rsid w:val="00C74D4D"/>
    <w:rsid w:val="00CB7179"/>
    <w:rsid w:val="00D30A2D"/>
    <w:rsid w:val="00D604D5"/>
    <w:rsid w:val="00D82E5F"/>
    <w:rsid w:val="00D922D5"/>
    <w:rsid w:val="00DB7E1D"/>
    <w:rsid w:val="00E12AF5"/>
    <w:rsid w:val="00E63E06"/>
    <w:rsid w:val="00F0289C"/>
    <w:rsid w:val="00F336A0"/>
    <w:rsid w:val="00F50B82"/>
    <w:rsid w:val="00F87CE5"/>
    <w:rsid w:val="00FE6055"/>
    <w:rsid w:val="134F76DA"/>
    <w:rsid w:val="13F803AD"/>
    <w:rsid w:val="169D5372"/>
    <w:rsid w:val="2192492D"/>
    <w:rsid w:val="373B464F"/>
    <w:rsid w:val="3F5E17DA"/>
    <w:rsid w:val="44360900"/>
    <w:rsid w:val="514C5B9B"/>
    <w:rsid w:val="54992EC7"/>
    <w:rsid w:val="58FB2054"/>
    <w:rsid w:val="5EA62400"/>
    <w:rsid w:val="6ADA0666"/>
    <w:rsid w:val="7DA63A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429F"/>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8F429F"/>
    <w:pPr>
      <w:jc w:val="left"/>
    </w:pPr>
  </w:style>
  <w:style w:type="paragraph" w:styleId="a4">
    <w:name w:val="Balloon Text"/>
    <w:basedOn w:val="a"/>
    <w:link w:val="Char0"/>
    <w:uiPriority w:val="99"/>
    <w:semiHidden/>
    <w:unhideWhenUsed/>
    <w:qFormat/>
    <w:rsid w:val="008F429F"/>
    <w:rPr>
      <w:sz w:val="18"/>
      <w:szCs w:val="18"/>
    </w:rPr>
  </w:style>
  <w:style w:type="paragraph" w:styleId="a5">
    <w:name w:val="footer"/>
    <w:basedOn w:val="a"/>
    <w:link w:val="Char1"/>
    <w:uiPriority w:val="99"/>
    <w:unhideWhenUsed/>
    <w:qFormat/>
    <w:rsid w:val="008F429F"/>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8F429F"/>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8F429F"/>
    <w:rPr>
      <w:b/>
      <w:bCs/>
    </w:rPr>
  </w:style>
  <w:style w:type="table" w:styleId="a8">
    <w:name w:val="Table Grid"/>
    <w:uiPriority w:val="59"/>
    <w:rsid w:val="008D01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2">
    <w:name w:val="Light Shading Accent 2"/>
    <w:uiPriority w:val="60"/>
    <w:qFormat/>
    <w:rsid w:val="008F429F"/>
    <w:rPr>
      <w:color w:val="C45911" w:themeColor="accent2" w:themeShade="BF"/>
    </w:rPr>
    <w:tblPr>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character" w:styleId="a9">
    <w:name w:val="annotation reference"/>
    <w:basedOn w:val="a0"/>
    <w:uiPriority w:val="99"/>
    <w:semiHidden/>
    <w:unhideWhenUsed/>
    <w:qFormat/>
    <w:rsid w:val="008F429F"/>
    <w:rPr>
      <w:sz w:val="21"/>
      <w:szCs w:val="21"/>
    </w:rPr>
  </w:style>
  <w:style w:type="character" w:customStyle="1" w:styleId="Char2">
    <w:name w:val="页眉 Char"/>
    <w:basedOn w:val="a0"/>
    <w:link w:val="a6"/>
    <w:uiPriority w:val="99"/>
    <w:qFormat/>
    <w:rsid w:val="008F429F"/>
    <w:rPr>
      <w:sz w:val="18"/>
      <w:szCs w:val="18"/>
    </w:rPr>
  </w:style>
  <w:style w:type="character" w:customStyle="1" w:styleId="Char1">
    <w:name w:val="页脚 Char"/>
    <w:basedOn w:val="a0"/>
    <w:link w:val="a5"/>
    <w:uiPriority w:val="99"/>
    <w:qFormat/>
    <w:rsid w:val="008F429F"/>
    <w:rPr>
      <w:sz w:val="18"/>
      <w:szCs w:val="18"/>
    </w:rPr>
  </w:style>
  <w:style w:type="character" w:customStyle="1" w:styleId="Char">
    <w:name w:val="批注文字 Char"/>
    <w:basedOn w:val="a0"/>
    <w:link w:val="a3"/>
    <w:uiPriority w:val="99"/>
    <w:semiHidden/>
    <w:qFormat/>
    <w:rsid w:val="008F429F"/>
  </w:style>
  <w:style w:type="character" w:customStyle="1" w:styleId="Char3">
    <w:name w:val="批注主题 Char"/>
    <w:basedOn w:val="Char"/>
    <w:link w:val="a7"/>
    <w:uiPriority w:val="99"/>
    <w:semiHidden/>
    <w:qFormat/>
    <w:rsid w:val="008F429F"/>
    <w:rPr>
      <w:b/>
      <w:bCs/>
    </w:rPr>
  </w:style>
  <w:style w:type="character" w:customStyle="1" w:styleId="Char0">
    <w:name w:val="批注框文本 Char"/>
    <w:basedOn w:val="a0"/>
    <w:link w:val="a4"/>
    <w:uiPriority w:val="99"/>
    <w:semiHidden/>
    <w:qFormat/>
    <w:rsid w:val="008F429F"/>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133</Words>
  <Characters>763</Characters>
  <Application>Microsoft Office Word</Application>
  <DocSecurity>0</DocSecurity>
  <Lines>6</Lines>
  <Paragraphs>1</Paragraphs>
  <ScaleCrop>false</ScaleCrop>
  <Company>unnamedxuan</Company>
  <LinksUpToDate>false</LinksUpToDate>
  <CharactersWithSpaces>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unnamedxuan@qq.com</dc:creator>
  <cp:lastModifiedBy>张志忠</cp:lastModifiedBy>
  <cp:revision>72</cp:revision>
  <dcterms:created xsi:type="dcterms:W3CDTF">2014-03-05T06:43:00Z</dcterms:created>
  <dcterms:modified xsi:type="dcterms:W3CDTF">2021-10-15T09:51:00Z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6A64B404DD284F46BA8C8BDC6A595688</vt:lpwstr>
  </property>
</Properties>
</file>