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51A" w:rsidRDefault="007E651A" w:rsidP="007E651A">
      <w:pPr>
        <w:jc w:val="center"/>
      </w:pPr>
      <w:r w:rsidRPr="00CE13E8">
        <w:rPr>
          <w:rFonts w:ascii="方正小标宋简体" w:eastAsia="方正小标宋简体" w:hint="eastAsia"/>
          <w:sz w:val="44"/>
          <w:szCs w:val="44"/>
        </w:rPr>
        <w:t>市政协</w:t>
      </w:r>
      <w:r w:rsidR="004F2FB2"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20210523</w:t>
      </w:r>
      <w:r w:rsidRPr="00CE13E8">
        <w:rPr>
          <w:rFonts w:ascii="方正小标宋简体" w:eastAsia="方正小标宋简体" w:hint="eastAsia"/>
          <w:sz w:val="44"/>
          <w:szCs w:val="44"/>
        </w:rPr>
        <w:t>号提案</w:t>
      </w:r>
    </w:p>
    <w:p w:rsidR="007E651A" w:rsidRDefault="007E651A"/>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7575D7">
        <w:trPr>
          <w:trHeight w:val="541"/>
        </w:trPr>
        <w:tc>
          <w:tcPr>
            <w:tcW w:w="1418" w:type="dxa"/>
          </w:tcPr>
          <w:p w:rsidR="007575D7" w:rsidRDefault="00A40449">
            <w:pPr>
              <w:rPr>
                <w:color w:val="000000" w:themeColor="text1"/>
              </w:rPr>
            </w:pPr>
            <w:r>
              <w:rPr>
                <w:rFonts w:ascii="黑体" w:eastAsia="黑体" w:hint="eastAsia"/>
                <w:color w:val="000000" w:themeColor="text1"/>
                <w:sz w:val="28"/>
              </w:rPr>
              <w:t>标    题：</w:t>
            </w:r>
          </w:p>
        </w:tc>
        <w:tc>
          <w:tcPr>
            <w:tcW w:w="6804" w:type="dxa"/>
          </w:tcPr>
          <w:p w:rsidR="007575D7" w:rsidRPr="007E651A" w:rsidRDefault="00A40449">
            <w:pPr>
              <w:rPr>
                <w:rFonts w:ascii="仿宋_GB2312" w:eastAsia="仿宋_GB2312" w:hAnsi="华文仿宋"/>
                <w:color w:val="000000" w:themeColor="text1"/>
                <w:sz w:val="32"/>
                <w:szCs w:val="32"/>
              </w:rPr>
            </w:pPr>
            <w:r w:rsidRPr="007E651A">
              <w:rPr>
                <w:rFonts w:ascii="仿宋_GB2312" w:eastAsia="仿宋_GB2312" w:hAnsi="华文仿宋" w:hint="eastAsia"/>
                <w:color w:val="000000" w:themeColor="text1"/>
                <w:sz w:val="32"/>
                <w:szCs w:val="32"/>
              </w:rPr>
              <w:t>关于构建更科学合理的公共交通换乘体系的提案</w:t>
            </w:r>
          </w:p>
        </w:tc>
      </w:tr>
      <w:tr w:rsidR="007575D7">
        <w:trPr>
          <w:trHeight w:val="566"/>
        </w:trPr>
        <w:tc>
          <w:tcPr>
            <w:tcW w:w="1418" w:type="dxa"/>
          </w:tcPr>
          <w:p w:rsidR="007575D7" w:rsidRDefault="00A40449">
            <w:pPr>
              <w:tabs>
                <w:tab w:val="left" w:pos="810"/>
              </w:tabs>
              <w:rPr>
                <w:color w:val="000000" w:themeColor="text1"/>
              </w:rPr>
            </w:pPr>
            <w:r>
              <w:rPr>
                <w:rFonts w:ascii="黑体" w:eastAsia="黑体" w:hint="eastAsia"/>
                <w:color w:val="000000" w:themeColor="text1"/>
                <w:sz w:val="28"/>
              </w:rPr>
              <w:t>提 出 人：</w:t>
            </w:r>
          </w:p>
        </w:tc>
        <w:tc>
          <w:tcPr>
            <w:tcW w:w="6804" w:type="dxa"/>
          </w:tcPr>
          <w:p w:rsidR="007575D7" w:rsidRPr="007E651A" w:rsidRDefault="00A40449">
            <w:pPr>
              <w:rPr>
                <w:rFonts w:ascii="仿宋_GB2312" w:eastAsia="仿宋_GB2312" w:hAnsi="华文仿宋"/>
                <w:color w:val="000000" w:themeColor="text1"/>
                <w:sz w:val="32"/>
                <w:szCs w:val="32"/>
              </w:rPr>
            </w:pPr>
            <w:r w:rsidRPr="007E651A">
              <w:rPr>
                <w:rFonts w:ascii="仿宋_GB2312" w:eastAsia="仿宋_GB2312" w:hAnsi="华文仿宋" w:hint="eastAsia"/>
                <w:color w:val="000000" w:themeColor="text1"/>
                <w:sz w:val="32"/>
                <w:szCs w:val="32"/>
              </w:rPr>
              <w:t>曹叠云</w:t>
            </w:r>
          </w:p>
        </w:tc>
      </w:tr>
      <w:tr w:rsidR="007575D7">
        <w:trPr>
          <w:trHeight w:val="621"/>
        </w:trPr>
        <w:tc>
          <w:tcPr>
            <w:tcW w:w="1418" w:type="dxa"/>
          </w:tcPr>
          <w:p w:rsidR="007575D7" w:rsidRDefault="00A40449">
            <w:pPr>
              <w:rPr>
                <w:color w:val="000000" w:themeColor="text1"/>
              </w:rPr>
            </w:pPr>
            <w:r>
              <w:rPr>
                <w:rFonts w:ascii="黑体" w:eastAsia="黑体" w:hint="eastAsia"/>
                <w:color w:val="000000" w:themeColor="text1"/>
                <w:sz w:val="28"/>
              </w:rPr>
              <w:t>办理类型：</w:t>
            </w:r>
          </w:p>
        </w:tc>
        <w:tc>
          <w:tcPr>
            <w:tcW w:w="6804" w:type="dxa"/>
          </w:tcPr>
          <w:p w:rsidR="007575D7" w:rsidRPr="007E651A" w:rsidRDefault="00A40449">
            <w:pPr>
              <w:rPr>
                <w:rFonts w:ascii="仿宋_GB2312" w:eastAsia="仿宋_GB2312" w:hAnsi="华文仿宋"/>
                <w:color w:val="000000" w:themeColor="text1"/>
                <w:sz w:val="32"/>
                <w:szCs w:val="32"/>
              </w:rPr>
            </w:pPr>
            <w:r w:rsidRPr="007E651A">
              <w:rPr>
                <w:rFonts w:ascii="仿宋_GB2312" w:eastAsia="仿宋_GB2312" w:hAnsi="华文仿宋" w:hint="eastAsia"/>
                <w:color w:val="000000" w:themeColor="text1"/>
                <w:sz w:val="32"/>
                <w:szCs w:val="32"/>
              </w:rPr>
              <w:t>分办</w:t>
            </w:r>
          </w:p>
        </w:tc>
      </w:tr>
      <w:tr w:rsidR="007575D7">
        <w:trPr>
          <w:trHeight w:val="675"/>
        </w:trPr>
        <w:tc>
          <w:tcPr>
            <w:tcW w:w="1418" w:type="dxa"/>
          </w:tcPr>
          <w:p w:rsidR="007575D7" w:rsidRDefault="00A40449">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7575D7" w:rsidRPr="007E651A" w:rsidRDefault="00A40449">
            <w:pPr>
              <w:rPr>
                <w:rFonts w:ascii="仿宋_GB2312" w:eastAsia="仿宋_GB2312" w:hAnsi="华文仿宋"/>
                <w:color w:val="000000" w:themeColor="text1"/>
                <w:sz w:val="32"/>
                <w:szCs w:val="32"/>
              </w:rPr>
            </w:pPr>
            <w:r w:rsidRPr="007E651A">
              <w:rPr>
                <w:rFonts w:ascii="仿宋_GB2312" w:eastAsia="仿宋_GB2312" w:hAnsi="华文仿宋" w:hint="eastAsia"/>
                <w:color w:val="000000" w:themeColor="text1"/>
                <w:sz w:val="32"/>
                <w:szCs w:val="32"/>
              </w:rPr>
              <w:t>市发展和改革委员会,市交通运输局,市轨道办</w:t>
            </w:r>
          </w:p>
        </w:tc>
      </w:tr>
      <w:tr w:rsidR="007575D7" w:rsidRPr="007E651A">
        <w:trPr>
          <w:trHeight w:val="573"/>
        </w:trPr>
        <w:tc>
          <w:tcPr>
            <w:tcW w:w="8222" w:type="dxa"/>
            <w:gridSpan w:val="2"/>
          </w:tcPr>
          <w:p w:rsidR="007575D7" w:rsidRPr="007E651A" w:rsidRDefault="007E651A">
            <w:pPr>
              <w:rPr>
                <w:rFonts w:ascii="华文仿宋" w:eastAsia="华文仿宋" w:hAnsi="华文仿宋"/>
                <w:color w:val="000000" w:themeColor="text1"/>
                <w:sz w:val="32"/>
                <w:szCs w:val="32"/>
              </w:rPr>
            </w:pPr>
            <w:r>
              <w:rPr>
                <w:rFonts w:ascii="黑体" w:eastAsia="黑体" w:hint="eastAsia"/>
                <w:color w:val="000000" w:themeColor="text1"/>
                <w:sz w:val="32"/>
                <w:szCs w:val="32"/>
              </w:rPr>
              <w:t xml:space="preserve">    一、</w:t>
            </w:r>
            <w:r w:rsidR="00A40449" w:rsidRPr="007E651A">
              <w:rPr>
                <w:rFonts w:ascii="黑体" w:eastAsia="黑体" w:hint="eastAsia"/>
                <w:color w:val="000000" w:themeColor="text1"/>
                <w:sz w:val="32"/>
                <w:szCs w:val="32"/>
              </w:rPr>
              <w:t>案由及需要说明的情况</w:t>
            </w:r>
          </w:p>
        </w:tc>
      </w:tr>
      <w:tr w:rsidR="007575D7" w:rsidRPr="007E651A">
        <w:trPr>
          <w:trHeight w:val="882"/>
        </w:trPr>
        <w:tc>
          <w:tcPr>
            <w:tcW w:w="8222" w:type="dxa"/>
            <w:gridSpan w:val="2"/>
          </w:tcPr>
          <w:p w:rsidR="007575D7" w:rsidRPr="007E651A" w:rsidRDefault="00A40449">
            <w:pPr>
              <w:rPr>
                <w:rFonts w:ascii="仿宋_GB2312" w:eastAsia="仿宋_GB2312" w:hAnsi="华文仿宋"/>
                <w:color w:val="000000" w:themeColor="text1"/>
                <w:sz w:val="32"/>
                <w:szCs w:val="32"/>
              </w:rPr>
            </w:pPr>
            <w:r w:rsidRPr="007E651A">
              <w:rPr>
                <w:rFonts w:ascii="仿宋_GB2312" w:eastAsia="仿宋_GB2312" w:hAnsi="华文仿宋"/>
                <w:color w:val="000000" w:themeColor="text1"/>
                <w:sz w:val="32"/>
                <w:szCs w:val="32"/>
              </w:rPr>
              <w:t xml:space="preserve">    为实施公交优先战略，减轻市民出行负担，更好满足民生需求，市政府于2007年10月29日印发《关于降低公交大巴票价的通知》近年来，由于社会发展之迅速，优惠措施恐无法很好贴合社会实际，如： </w:t>
            </w:r>
            <w:r w:rsidRPr="007E651A">
              <w:rPr>
                <w:rFonts w:ascii="仿宋_GB2312" w:eastAsia="仿宋_GB2312" w:hAnsi="华文仿宋"/>
                <w:color w:val="000000" w:themeColor="text1"/>
                <w:sz w:val="32"/>
                <w:szCs w:val="32"/>
              </w:rPr>
              <w:br/>
              <w:t xml:space="preserve">　　（一）新型公共交通工具的衔接</w:t>
            </w:r>
            <w:r w:rsidR="007E651A">
              <w:rPr>
                <w:rFonts w:ascii="仿宋_GB2312" w:eastAsia="仿宋_GB2312" w:hAnsi="华文仿宋" w:hint="eastAsia"/>
                <w:color w:val="000000" w:themeColor="text1"/>
                <w:sz w:val="32"/>
                <w:szCs w:val="32"/>
              </w:rPr>
              <w:t>；</w:t>
            </w:r>
            <w:r w:rsidRPr="007E651A">
              <w:rPr>
                <w:rFonts w:ascii="仿宋_GB2312" w:eastAsia="仿宋_GB2312" w:hAnsi="华文仿宋"/>
                <w:color w:val="000000" w:themeColor="text1"/>
                <w:sz w:val="32"/>
                <w:szCs w:val="32"/>
              </w:rPr>
              <w:br/>
              <w:t xml:space="preserve">　　（二）新型支付手段的优惠衔接通道</w:t>
            </w:r>
            <w:r w:rsidR="007E651A">
              <w:rPr>
                <w:rFonts w:ascii="仿宋_GB2312" w:eastAsia="仿宋_GB2312" w:hAnsi="华文仿宋" w:hint="eastAsia"/>
                <w:color w:val="000000" w:themeColor="text1"/>
                <w:sz w:val="32"/>
                <w:szCs w:val="32"/>
              </w:rPr>
              <w:t>；</w:t>
            </w:r>
            <w:r w:rsidRPr="007E651A">
              <w:rPr>
                <w:rFonts w:ascii="仿宋_GB2312" w:eastAsia="仿宋_GB2312" w:hAnsi="华文仿宋"/>
                <w:color w:val="000000" w:themeColor="text1"/>
                <w:sz w:val="32"/>
                <w:szCs w:val="32"/>
              </w:rPr>
              <w:br/>
              <w:t xml:space="preserve">　　（三）换乘优惠方案待优化</w:t>
            </w:r>
            <w:r w:rsidR="007E651A">
              <w:rPr>
                <w:rFonts w:ascii="仿宋_GB2312" w:eastAsia="仿宋_GB2312" w:hAnsi="华文仿宋" w:hint="eastAsia"/>
                <w:color w:val="000000" w:themeColor="text1"/>
                <w:sz w:val="32"/>
                <w:szCs w:val="32"/>
              </w:rPr>
              <w:t>；</w:t>
            </w:r>
            <w:r w:rsidRPr="007E651A">
              <w:rPr>
                <w:rFonts w:ascii="仿宋_GB2312" w:eastAsia="仿宋_GB2312" w:hAnsi="华文仿宋"/>
                <w:color w:val="000000" w:themeColor="text1"/>
                <w:sz w:val="32"/>
                <w:szCs w:val="32"/>
              </w:rPr>
              <w:br/>
              <w:t xml:space="preserve">　　（四）乘客公共交通出行综合负担较广州等城市而言仍然过高</w:t>
            </w:r>
            <w:r w:rsidR="007E651A">
              <w:rPr>
                <w:rFonts w:ascii="仿宋_GB2312" w:eastAsia="仿宋_GB2312" w:hAnsi="华文仿宋" w:hint="eastAsia"/>
                <w:color w:val="000000" w:themeColor="text1"/>
                <w:sz w:val="32"/>
                <w:szCs w:val="32"/>
              </w:rPr>
              <w:t>；</w:t>
            </w:r>
            <w:r w:rsidRPr="007E651A">
              <w:rPr>
                <w:rFonts w:ascii="仿宋_GB2312" w:eastAsia="仿宋_GB2312" w:hAnsi="华文仿宋"/>
                <w:color w:val="000000" w:themeColor="text1"/>
                <w:sz w:val="32"/>
                <w:szCs w:val="32"/>
              </w:rPr>
              <w:br/>
              <w:t xml:space="preserve">　　（五）通过票价引导乘客合理选择乘搭各类公共出行交通方式情况不明显。</w:t>
            </w:r>
          </w:p>
        </w:tc>
      </w:tr>
      <w:tr w:rsidR="007575D7" w:rsidRPr="007E651A">
        <w:trPr>
          <w:trHeight w:val="507"/>
        </w:trPr>
        <w:tc>
          <w:tcPr>
            <w:tcW w:w="8222" w:type="dxa"/>
            <w:gridSpan w:val="2"/>
          </w:tcPr>
          <w:p w:rsidR="007575D7" w:rsidRPr="007E651A" w:rsidRDefault="007E651A">
            <w:pPr>
              <w:rPr>
                <w:rFonts w:ascii="黑体" w:eastAsia="黑体"/>
                <w:color w:val="000000" w:themeColor="text1"/>
                <w:sz w:val="32"/>
                <w:szCs w:val="32"/>
              </w:rPr>
            </w:pPr>
            <w:r>
              <w:rPr>
                <w:rFonts w:ascii="黑体" w:eastAsia="黑体" w:hint="eastAsia"/>
                <w:color w:val="000000" w:themeColor="text1"/>
                <w:sz w:val="32"/>
                <w:szCs w:val="32"/>
              </w:rPr>
              <w:t xml:space="preserve">    二、</w:t>
            </w:r>
            <w:r w:rsidR="00A40449" w:rsidRPr="007E651A">
              <w:rPr>
                <w:rFonts w:ascii="黑体" w:eastAsia="黑体" w:hint="eastAsia"/>
                <w:color w:val="000000" w:themeColor="text1"/>
                <w:sz w:val="32"/>
                <w:szCs w:val="32"/>
              </w:rPr>
              <w:t>意见建议</w:t>
            </w:r>
          </w:p>
        </w:tc>
      </w:tr>
      <w:tr w:rsidR="007575D7" w:rsidRPr="007E651A">
        <w:trPr>
          <w:trHeight w:val="882"/>
        </w:trPr>
        <w:tc>
          <w:tcPr>
            <w:tcW w:w="8222" w:type="dxa"/>
            <w:gridSpan w:val="2"/>
          </w:tcPr>
          <w:p w:rsidR="007575D7" w:rsidRPr="007E651A" w:rsidRDefault="00A40449" w:rsidP="007E651A">
            <w:pPr>
              <w:rPr>
                <w:rFonts w:ascii="仿宋_GB2312" w:eastAsia="仿宋_GB2312" w:hAnsi="华文仿宋"/>
                <w:color w:val="000000" w:themeColor="text1"/>
                <w:sz w:val="32"/>
                <w:szCs w:val="32"/>
              </w:rPr>
            </w:pPr>
            <w:r w:rsidRPr="007E651A">
              <w:rPr>
                <w:rFonts w:ascii="仿宋_GB2312" w:eastAsia="仿宋_GB2312" w:hAnsi="华文仿宋"/>
                <w:color w:val="000000" w:themeColor="text1"/>
                <w:sz w:val="32"/>
                <w:szCs w:val="32"/>
              </w:rPr>
              <w:t xml:space="preserve">    </w:t>
            </w:r>
            <w:r w:rsidR="007E651A" w:rsidRPr="007E651A">
              <w:rPr>
                <w:rFonts w:ascii="楷体_GB2312" w:eastAsia="楷体_GB2312" w:hAnsi="华文仿宋" w:hint="eastAsia"/>
                <w:b/>
                <w:color w:val="000000" w:themeColor="text1"/>
                <w:sz w:val="32"/>
                <w:szCs w:val="32"/>
              </w:rPr>
              <w:t>（一）</w:t>
            </w:r>
            <w:r w:rsidRPr="007E651A">
              <w:rPr>
                <w:rFonts w:ascii="楷体_GB2312" w:eastAsia="楷体_GB2312" w:hAnsi="华文仿宋" w:hint="eastAsia"/>
                <w:b/>
                <w:color w:val="000000" w:themeColor="text1"/>
                <w:sz w:val="32"/>
                <w:szCs w:val="32"/>
              </w:rPr>
              <w:t>修订有关规章衔接社会发展</w:t>
            </w:r>
            <w:r w:rsidR="007E651A" w:rsidRPr="007E651A">
              <w:rPr>
                <w:rFonts w:ascii="楷体_GB2312" w:eastAsia="楷体_GB2312" w:hAnsi="华文仿宋" w:hint="eastAsia"/>
                <w:b/>
                <w:color w:val="000000" w:themeColor="text1"/>
                <w:sz w:val="32"/>
                <w:szCs w:val="32"/>
              </w:rPr>
              <w:t>。</w:t>
            </w:r>
            <w:r w:rsidRPr="007E651A">
              <w:rPr>
                <w:rFonts w:ascii="仿宋_GB2312" w:eastAsia="仿宋_GB2312" w:hAnsi="华文仿宋"/>
                <w:color w:val="000000" w:themeColor="text1"/>
                <w:sz w:val="32"/>
                <w:szCs w:val="32"/>
              </w:rPr>
              <w:t xml:space="preserve"> </w:t>
            </w:r>
            <w:r w:rsidRPr="007E651A">
              <w:rPr>
                <w:rFonts w:ascii="仿宋_GB2312" w:eastAsia="仿宋_GB2312" w:hAnsi="华文仿宋"/>
                <w:color w:val="000000" w:themeColor="text1"/>
                <w:sz w:val="32"/>
                <w:szCs w:val="32"/>
              </w:rPr>
              <w:br/>
              <w:t xml:space="preserve">    补充说明：建议修改《通知》，将新型公共交通方式、新型支付手段纳入有关公共交通优惠的方案内，以确保衔接</w:t>
            </w:r>
            <w:r w:rsidRPr="007E651A">
              <w:rPr>
                <w:rFonts w:ascii="仿宋_GB2312" w:eastAsia="仿宋_GB2312" w:hAnsi="华文仿宋"/>
                <w:color w:val="000000" w:themeColor="text1"/>
                <w:sz w:val="32"/>
                <w:szCs w:val="32"/>
              </w:rPr>
              <w:lastRenderedPageBreak/>
              <w:t xml:space="preserve">社会发展，将已取得的公共交通改革便民成果法定化。 </w:t>
            </w:r>
            <w:r w:rsidRPr="007E651A">
              <w:rPr>
                <w:rFonts w:ascii="仿宋_GB2312" w:eastAsia="仿宋_GB2312" w:hAnsi="华文仿宋"/>
                <w:color w:val="000000" w:themeColor="text1"/>
                <w:sz w:val="32"/>
                <w:szCs w:val="32"/>
              </w:rPr>
              <w:br/>
              <w:t xml:space="preserve">    </w:t>
            </w:r>
            <w:r w:rsidR="007E651A" w:rsidRPr="007E651A">
              <w:rPr>
                <w:rFonts w:ascii="楷体_GB2312" w:eastAsia="楷体_GB2312" w:hAnsi="华文仿宋" w:hint="eastAsia"/>
                <w:b/>
                <w:color w:val="000000" w:themeColor="text1"/>
                <w:sz w:val="32"/>
                <w:szCs w:val="32"/>
              </w:rPr>
              <w:t>（二）</w:t>
            </w:r>
            <w:r w:rsidRPr="007E651A">
              <w:rPr>
                <w:rFonts w:ascii="楷体_GB2312" w:eastAsia="楷体_GB2312" w:hAnsi="华文仿宋"/>
                <w:b/>
                <w:color w:val="000000" w:themeColor="text1"/>
                <w:sz w:val="32"/>
                <w:szCs w:val="32"/>
              </w:rPr>
              <w:t>优化换乘优惠方案提升综合公共交通出行分担量</w:t>
            </w:r>
            <w:r w:rsidR="007E651A" w:rsidRPr="007E651A">
              <w:rPr>
                <w:rFonts w:ascii="楷体_GB2312" w:eastAsia="楷体_GB2312" w:hAnsi="华文仿宋" w:hint="eastAsia"/>
                <w:b/>
                <w:color w:val="000000" w:themeColor="text1"/>
                <w:sz w:val="32"/>
                <w:szCs w:val="32"/>
              </w:rPr>
              <w:t>。</w:t>
            </w:r>
            <w:r w:rsidRPr="007E651A">
              <w:rPr>
                <w:rFonts w:ascii="楷体_GB2312" w:eastAsia="楷体_GB2312" w:hAnsi="华文仿宋"/>
                <w:b/>
                <w:color w:val="000000" w:themeColor="text1"/>
                <w:sz w:val="32"/>
                <w:szCs w:val="32"/>
              </w:rPr>
              <w:t xml:space="preserve"> </w:t>
            </w:r>
            <w:r w:rsidRPr="007E651A">
              <w:rPr>
                <w:rFonts w:ascii="楷体_GB2312" w:eastAsia="楷体_GB2312" w:hAnsi="华文仿宋"/>
                <w:b/>
                <w:color w:val="000000" w:themeColor="text1"/>
                <w:sz w:val="32"/>
                <w:szCs w:val="32"/>
              </w:rPr>
              <w:br/>
            </w:r>
            <w:r w:rsidRPr="007E651A">
              <w:rPr>
                <w:rFonts w:ascii="仿宋_GB2312" w:eastAsia="仿宋_GB2312" w:hAnsi="华文仿宋"/>
                <w:color w:val="000000" w:themeColor="text1"/>
                <w:sz w:val="32"/>
                <w:szCs w:val="32"/>
              </w:rPr>
              <w:t xml:space="preserve">    补充说明：1. 修改换乘优惠范围。鉴于新型公共交通工具类型、新型支付手段的增加，建议将之纳入《通知》有关公共交通换乘优惠方案中，做好优惠衔接，以确保衔接社会发展，将已取得的公共交通改革便民成果法定化。</w:t>
            </w:r>
            <w:r w:rsidRPr="007E651A">
              <w:rPr>
                <w:rFonts w:ascii="仿宋_GB2312" w:eastAsia="仿宋_GB2312" w:hAnsi="华文仿宋"/>
                <w:color w:val="000000" w:themeColor="text1"/>
                <w:sz w:val="32"/>
                <w:szCs w:val="32"/>
              </w:rPr>
              <w:br/>
            </w:r>
            <w:r w:rsidR="007E651A">
              <w:rPr>
                <w:rFonts w:ascii="仿宋_GB2312" w:eastAsia="仿宋_GB2312" w:hAnsi="华文仿宋" w:hint="eastAsia"/>
                <w:color w:val="000000" w:themeColor="text1"/>
                <w:sz w:val="32"/>
                <w:szCs w:val="32"/>
              </w:rPr>
              <w:t xml:space="preserve">    </w:t>
            </w:r>
            <w:r w:rsidRPr="007E651A">
              <w:rPr>
                <w:rFonts w:ascii="仿宋_GB2312" w:eastAsia="仿宋_GB2312" w:hAnsi="华文仿宋"/>
                <w:color w:val="000000" w:themeColor="text1"/>
                <w:sz w:val="32"/>
                <w:szCs w:val="32"/>
              </w:rPr>
              <w:t>2. 适度增长合理换乘时间。鉴于前文之交通拥塞导致公共交通出行时间增长及城市覆盖范围扩大之情况，建议适当增长合理换乘时间。</w:t>
            </w:r>
            <w:r w:rsidRPr="007E651A">
              <w:rPr>
                <w:rFonts w:ascii="仿宋_GB2312" w:eastAsia="仿宋_GB2312" w:hAnsi="华文仿宋"/>
                <w:color w:val="000000" w:themeColor="text1"/>
                <w:sz w:val="32"/>
                <w:szCs w:val="32"/>
              </w:rPr>
              <w:br/>
            </w:r>
            <w:r w:rsidR="007E651A">
              <w:rPr>
                <w:rFonts w:ascii="仿宋_GB2312" w:eastAsia="仿宋_GB2312" w:hAnsi="华文仿宋" w:hint="eastAsia"/>
                <w:color w:val="000000" w:themeColor="text1"/>
                <w:sz w:val="32"/>
                <w:szCs w:val="32"/>
              </w:rPr>
              <w:t xml:space="preserve">    </w:t>
            </w:r>
            <w:r w:rsidRPr="007E651A">
              <w:rPr>
                <w:rFonts w:ascii="仿宋_GB2312" w:eastAsia="仿宋_GB2312" w:hAnsi="华文仿宋"/>
                <w:color w:val="000000" w:themeColor="text1"/>
                <w:sz w:val="32"/>
                <w:szCs w:val="32"/>
              </w:rPr>
              <w:t>3. 修改换乘减价一刀切方案。由于公交巴士在</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建立骨干线网、加强轨道接驳、降低线网重复率及降低线路非直线系数</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调整后，大量截短了长程公交巴士，导致原乘搭长程公交巴士的乘客需要通过换乘方式，甚至可能是换乘几次的方式到达原目的地。鉴此，建议在合理换乘时间内，第一次换乘与第二、三、四次等后续换乘扣减的换乘优惠应当采用适当的阶梯减价机制，以鼓励长程乘客选择公共交通出行。</w:t>
            </w:r>
            <w:r w:rsidRPr="007E651A">
              <w:rPr>
                <w:rFonts w:ascii="仿宋_GB2312" w:eastAsia="仿宋_GB2312" w:hAnsi="华文仿宋"/>
                <w:color w:val="000000" w:themeColor="text1"/>
                <w:sz w:val="32"/>
                <w:szCs w:val="32"/>
              </w:rPr>
              <w:br/>
              <w:t xml:space="preserve">  </w:t>
            </w:r>
            <w:r w:rsidRPr="007E651A">
              <w:rPr>
                <w:rFonts w:ascii="楷体_GB2312" w:eastAsia="楷体_GB2312" w:hAnsi="华文仿宋"/>
                <w:b/>
                <w:color w:val="000000" w:themeColor="text1"/>
                <w:sz w:val="32"/>
                <w:szCs w:val="32"/>
              </w:rPr>
              <w:t xml:space="preserve">  </w:t>
            </w:r>
            <w:r w:rsidR="007E651A" w:rsidRPr="007E651A">
              <w:rPr>
                <w:rFonts w:ascii="楷体_GB2312" w:eastAsia="楷体_GB2312" w:hAnsi="华文仿宋" w:hint="eastAsia"/>
                <w:b/>
                <w:color w:val="000000" w:themeColor="text1"/>
                <w:sz w:val="32"/>
                <w:szCs w:val="32"/>
              </w:rPr>
              <w:t>（三）</w:t>
            </w:r>
            <w:r w:rsidRPr="007E651A">
              <w:rPr>
                <w:rFonts w:ascii="楷体_GB2312" w:eastAsia="楷体_GB2312" w:hAnsi="华文仿宋"/>
                <w:b/>
                <w:color w:val="000000" w:themeColor="text1"/>
                <w:sz w:val="32"/>
                <w:szCs w:val="32"/>
              </w:rPr>
              <w:t>探索建立</w:t>
            </w:r>
            <w:r w:rsidRPr="007E651A">
              <w:rPr>
                <w:rFonts w:ascii="楷体_GB2312" w:eastAsia="楷体_GB2312" w:hAnsi="华文仿宋"/>
                <w:b/>
                <w:color w:val="000000" w:themeColor="text1"/>
                <w:sz w:val="32"/>
                <w:szCs w:val="32"/>
              </w:rPr>
              <w:t>“</w:t>
            </w:r>
            <w:r w:rsidRPr="007E651A">
              <w:rPr>
                <w:rFonts w:ascii="楷体_GB2312" w:eastAsia="楷体_GB2312" w:hAnsi="华文仿宋"/>
                <w:b/>
                <w:color w:val="000000" w:themeColor="text1"/>
                <w:sz w:val="32"/>
                <w:szCs w:val="32"/>
              </w:rPr>
              <w:t>单程长程公共交通综合费用封顶</w:t>
            </w:r>
            <w:r w:rsidRPr="007E651A">
              <w:rPr>
                <w:rFonts w:ascii="楷体_GB2312" w:eastAsia="楷体_GB2312" w:hAnsi="华文仿宋"/>
                <w:b/>
                <w:color w:val="000000" w:themeColor="text1"/>
                <w:sz w:val="32"/>
                <w:szCs w:val="32"/>
              </w:rPr>
              <w:t>”</w:t>
            </w:r>
            <w:r w:rsidRPr="007E651A">
              <w:rPr>
                <w:rFonts w:ascii="楷体_GB2312" w:eastAsia="楷体_GB2312" w:hAnsi="华文仿宋"/>
                <w:b/>
                <w:color w:val="000000" w:themeColor="text1"/>
                <w:sz w:val="32"/>
                <w:szCs w:val="32"/>
              </w:rPr>
              <w:t>方案</w:t>
            </w:r>
            <w:r w:rsidR="007E651A" w:rsidRPr="007E651A">
              <w:rPr>
                <w:rFonts w:ascii="楷体_GB2312" w:eastAsia="楷体_GB2312" w:hAnsi="华文仿宋" w:hint="eastAsia"/>
                <w:b/>
                <w:color w:val="000000" w:themeColor="text1"/>
                <w:sz w:val="32"/>
                <w:szCs w:val="32"/>
              </w:rPr>
              <w:t>。</w:t>
            </w:r>
            <w:r w:rsidRPr="007E651A">
              <w:rPr>
                <w:rFonts w:ascii="楷体_GB2312" w:eastAsia="楷体_GB2312" w:hAnsi="华文仿宋"/>
                <w:b/>
                <w:color w:val="000000" w:themeColor="text1"/>
                <w:sz w:val="32"/>
                <w:szCs w:val="32"/>
              </w:rPr>
              <w:t xml:space="preserve"> </w:t>
            </w:r>
            <w:r w:rsidRPr="007E651A">
              <w:rPr>
                <w:rFonts w:ascii="仿宋_GB2312" w:eastAsia="仿宋_GB2312" w:hAnsi="华文仿宋"/>
                <w:color w:val="000000" w:themeColor="text1"/>
                <w:sz w:val="32"/>
                <w:szCs w:val="32"/>
              </w:rPr>
              <w:br/>
              <w:t xml:space="preserve">    补充说明：建议就市内公共交通出行，探索建立</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单程长程公共交通综合费用封顶</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方案，同一支付手段，在合理</w:t>
            </w:r>
            <w:r w:rsidRPr="007E651A">
              <w:rPr>
                <w:rFonts w:ascii="仿宋_GB2312" w:eastAsia="仿宋_GB2312" w:hAnsi="华文仿宋"/>
                <w:color w:val="000000" w:themeColor="text1"/>
                <w:sz w:val="32"/>
                <w:szCs w:val="32"/>
              </w:rPr>
              <w:lastRenderedPageBreak/>
              <w:t>换乘时间内，搭乘所有市内公共交通综合费用封顶。</w:t>
            </w:r>
            <w:r w:rsidRPr="007E651A">
              <w:rPr>
                <w:rFonts w:ascii="仿宋_GB2312" w:eastAsia="仿宋_GB2312" w:hAnsi="华文仿宋"/>
                <w:color w:val="000000" w:themeColor="text1"/>
                <w:sz w:val="32"/>
                <w:szCs w:val="32"/>
              </w:rPr>
              <w:br/>
            </w:r>
            <w:r w:rsidR="007E651A">
              <w:rPr>
                <w:rFonts w:ascii="仿宋_GB2312" w:eastAsia="仿宋_GB2312" w:hAnsi="华文仿宋" w:hint="eastAsia"/>
                <w:color w:val="000000" w:themeColor="text1"/>
                <w:sz w:val="32"/>
                <w:szCs w:val="32"/>
              </w:rPr>
              <w:t xml:space="preserve">    </w:t>
            </w:r>
            <w:r w:rsidRPr="007E651A">
              <w:rPr>
                <w:rFonts w:ascii="仿宋_GB2312" w:eastAsia="仿宋_GB2312" w:hAnsi="华文仿宋"/>
                <w:color w:val="000000" w:themeColor="text1"/>
                <w:sz w:val="32"/>
                <w:szCs w:val="32"/>
              </w:rPr>
              <w:t>单程长程公共交通综合费用封顶，主要为了在现行长程公共交通费用优惠基础上进一步降低长程公共交通乘客公交出行负担。通过费用封顶，完善公交巴士在</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建立骨干线网、加强轨道接驳、降低线网重复率及降低线路非直线系数</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调整后对于原单巴士可达乘客需通过换乘才能抵达市内目的地后的费用增加问题。</w:t>
            </w:r>
            <w:r w:rsidRPr="007E651A">
              <w:rPr>
                <w:rFonts w:ascii="仿宋_GB2312" w:eastAsia="仿宋_GB2312" w:hAnsi="华文仿宋"/>
                <w:color w:val="000000" w:themeColor="text1"/>
                <w:sz w:val="32"/>
                <w:szCs w:val="32"/>
              </w:rPr>
              <w:br/>
            </w:r>
            <w:r w:rsidR="007E651A">
              <w:rPr>
                <w:rFonts w:ascii="仿宋_GB2312" w:eastAsia="仿宋_GB2312" w:hAnsi="华文仿宋" w:hint="eastAsia"/>
                <w:color w:val="000000" w:themeColor="text1"/>
                <w:sz w:val="32"/>
                <w:szCs w:val="32"/>
              </w:rPr>
              <w:t xml:space="preserve">    </w:t>
            </w:r>
            <w:r w:rsidRPr="007E651A">
              <w:rPr>
                <w:rFonts w:ascii="仿宋_GB2312" w:eastAsia="仿宋_GB2312" w:hAnsi="华文仿宋"/>
                <w:color w:val="000000" w:themeColor="text1"/>
                <w:sz w:val="32"/>
                <w:szCs w:val="32"/>
              </w:rPr>
              <w:t>同时，该项措施还可以鼓励深圳市内人员等各种要素得以充分流动，实现</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东进、西协、南联、北拓、中优</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 xml:space="preserve"> 战略，全面实现特区一体化特别具有现实意义。</w:t>
            </w:r>
            <w:r w:rsidRPr="007E651A">
              <w:rPr>
                <w:rFonts w:ascii="仿宋_GB2312" w:eastAsia="仿宋_GB2312" w:hAnsi="华文仿宋"/>
                <w:color w:val="000000" w:themeColor="text1"/>
                <w:sz w:val="32"/>
                <w:szCs w:val="32"/>
              </w:rPr>
              <w:br/>
              <w:t xml:space="preserve">    </w:t>
            </w:r>
            <w:r w:rsidR="007E651A" w:rsidRPr="007E651A">
              <w:rPr>
                <w:rFonts w:ascii="楷体_GB2312" w:eastAsia="楷体_GB2312" w:hAnsi="华文仿宋" w:hint="eastAsia"/>
                <w:b/>
                <w:color w:val="000000" w:themeColor="text1"/>
                <w:sz w:val="32"/>
                <w:szCs w:val="32"/>
              </w:rPr>
              <w:t>（四）</w:t>
            </w:r>
            <w:r w:rsidRPr="007E651A">
              <w:rPr>
                <w:rFonts w:ascii="楷体_GB2312" w:eastAsia="楷体_GB2312" w:hAnsi="华文仿宋"/>
                <w:b/>
                <w:color w:val="000000" w:themeColor="text1"/>
                <w:sz w:val="32"/>
                <w:szCs w:val="32"/>
              </w:rPr>
              <w:t>探索建立</w:t>
            </w:r>
            <w:r w:rsidRPr="007E651A">
              <w:rPr>
                <w:rFonts w:ascii="楷体_GB2312" w:eastAsia="楷体_GB2312" w:hAnsi="华文仿宋"/>
                <w:b/>
                <w:color w:val="000000" w:themeColor="text1"/>
                <w:sz w:val="32"/>
                <w:szCs w:val="32"/>
              </w:rPr>
              <w:t>“</w:t>
            </w:r>
            <w:r w:rsidRPr="007E651A">
              <w:rPr>
                <w:rFonts w:ascii="楷体_GB2312" w:eastAsia="楷体_GB2312" w:hAnsi="华文仿宋"/>
                <w:b/>
                <w:color w:val="000000" w:themeColor="text1"/>
                <w:sz w:val="32"/>
                <w:szCs w:val="32"/>
              </w:rPr>
              <w:t>常乘客通勤优惠</w:t>
            </w:r>
            <w:r w:rsidRPr="007E651A">
              <w:rPr>
                <w:rFonts w:ascii="楷体_GB2312" w:eastAsia="楷体_GB2312" w:hAnsi="华文仿宋"/>
                <w:b/>
                <w:color w:val="000000" w:themeColor="text1"/>
                <w:sz w:val="32"/>
                <w:szCs w:val="32"/>
              </w:rPr>
              <w:t>”</w:t>
            </w:r>
            <w:r w:rsidRPr="007E651A">
              <w:rPr>
                <w:rFonts w:ascii="楷体_GB2312" w:eastAsia="楷体_GB2312" w:hAnsi="华文仿宋"/>
                <w:b/>
                <w:color w:val="000000" w:themeColor="text1"/>
                <w:sz w:val="32"/>
                <w:szCs w:val="32"/>
              </w:rPr>
              <w:t>模式降低通勤乘客公交出行负担</w:t>
            </w:r>
            <w:r w:rsidR="007E651A" w:rsidRPr="007E651A">
              <w:rPr>
                <w:rFonts w:ascii="楷体_GB2312" w:eastAsia="楷体_GB2312" w:hAnsi="华文仿宋" w:hint="eastAsia"/>
                <w:b/>
                <w:color w:val="000000" w:themeColor="text1"/>
                <w:sz w:val="32"/>
                <w:szCs w:val="32"/>
              </w:rPr>
              <w:t>。</w:t>
            </w:r>
            <w:r w:rsidRPr="007E651A">
              <w:rPr>
                <w:rFonts w:ascii="楷体_GB2312" w:eastAsia="楷体_GB2312" w:hAnsi="华文仿宋"/>
                <w:b/>
                <w:color w:val="000000" w:themeColor="text1"/>
                <w:sz w:val="32"/>
                <w:szCs w:val="32"/>
              </w:rPr>
              <w:t xml:space="preserve"> </w:t>
            </w:r>
            <w:r w:rsidRPr="007E651A">
              <w:rPr>
                <w:rFonts w:ascii="楷体_GB2312" w:eastAsia="楷体_GB2312" w:hAnsi="华文仿宋"/>
                <w:b/>
                <w:color w:val="000000" w:themeColor="text1"/>
                <w:sz w:val="32"/>
                <w:szCs w:val="32"/>
              </w:rPr>
              <w:br/>
            </w:r>
            <w:r w:rsidRPr="007E651A">
              <w:rPr>
                <w:rFonts w:ascii="仿宋_GB2312" w:eastAsia="仿宋_GB2312" w:hAnsi="华文仿宋"/>
                <w:color w:val="000000" w:themeColor="text1"/>
                <w:sz w:val="32"/>
                <w:szCs w:val="32"/>
              </w:rPr>
              <w:t xml:space="preserve">    补充说明：建议参考广州经验，建立</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常乘客通勤优惠</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模式，对日常使用公共交通通勤的乘客给予更大幅度优惠。</w:t>
            </w:r>
            <w:r w:rsidRPr="007E651A">
              <w:rPr>
                <w:rFonts w:ascii="仿宋_GB2312" w:eastAsia="仿宋_GB2312" w:hAnsi="华文仿宋"/>
                <w:color w:val="000000" w:themeColor="text1"/>
                <w:sz w:val="32"/>
                <w:szCs w:val="32"/>
              </w:rPr>
              <w:br/>
            </w:r>
            <w:r w:rsidR="007E651A">
              <w:rPr>
                <w:rFonts w:ascii="仿宋_GB2312" w:eastAsia="仿宋_GB2312" w:hAnsi="华文仿宋" w:hint="eastAsia"/>
                <w:color w:val="000000" w:themeColor="text1"/>
                <w:sz w:val="32"/>
                <w:szCs w:val="32"/>
              </w:rPr>
              <w:t xml:space="preserve">    </w:t>
            </w:r>
            <w:r w:rsidRPr="007E651A">
              <w:rPr>
                <w:rFonts w:ascii="仿宋_GB2312" w:eastAsia="仿宋_GB2312" w:hAnsi="华文仿宋"/>
                <w:color w:val="000000" w:themeColor="text1"/>
                <w:sz w:val="32"/>
                <w:szCs w:val="32"/>
              </w:rPr>
              <w:t>例乘客持同一支付手段在一个自然月内乘坐公共交通达若干次以上的，该自然月后续乘坐公共交通即可享受票价较低折扣的优惠。</w:t>
            </w:r>
            <w:r w:rsidRPr="007E651A">
              <w:rPr>
                <w:rFonts w:ascii="仿宋_GB2312" w:eastAsia="仿宋_GB2312" w:hAnsi="华文仿宋"/>
                <w:color w:val="000000" w:themeColor="text1"/>
                <w:sz w:val="32"/>
                <w:szCs w:val="32"/>
              </w:rPr>
              <w:br/>
              <w:t xml:space="preserve">   </w:t>
            </w:r>
            <w:r w:rsidRPr="007E651A">
              <w:rPr>
                <w:rFonts w:ascii="楷体_GB2312" w:eastAsia="楷体_GB2312" w:hAnsi="华文仿宋"/>
                <w:b/>
                <w:color w:val="000000" w:themeColor="text1"/>
                <w:sz w:val="32"/>
                <w:szCs w:val="32"/>
              </w:rPr>
              <w:t xml:space="preserve"> </w:t>
            </w:r>
            <w:r w:rsidR="007E651A" w:rsidRPr="007E651A">
              <w:rPr>
                <w:rFonts w:ascii="楷体_GB2312" w:eastAsia="楷体_GB2312" w:hAnsi="华文仿宋" w:hint="eastAsia"/>
                <w:b/>
                <w:color w:val="000000" w:themeColor="text1"/>
                <w:sz w:val="32"/>
                <w:szCs w:val="32"/>
              </w:rPr>
              <w:t>（五）</w:t>
            </w:r>
            <w:r w:rsidRPr="007E651A">
              <w:rPr>
                <w:rFonts w:ascii="楷体_GB2312" w:eastAsia="楷体_GB2312" w:hAnsi="华文仿宋"/>
                <w:b/>
                <w:color w:val="000000" w:themeColor="text1"/>
                <w:sz w:val="32"/>
                <w:szCs w:val="32"/>
              </w:rPr>
              <w:t>探索建立更科学合理的各种交通方式票价的比价</w:t>
            </w:r>
            <w:r w:rsidR="007E651A" w:rsidRPr="007E651A">
              <w:rPr>
                <w:rFonts w:ascii="楷体_GB2312" w:eastAsia="楷体_GB2312" w:hAnsi="华文仿宋" w:hint="eastAsia"/>
                <w:b/>
                <w:color w:val="000000" w:themeColor="text1"/>
                <w:sz w:val="32"/>
                <w:szCs w:val="32"/>
              </w:rPr>
              <w:t>。</w:t>
            </w:r>
            <w:r w:rsidRPr="007E651A">
              <w:rPr>
                <w:rFonts w:ascii="楷体_GB2312" w:eastAsia="楷体_GB2312" w:hAnsi="华文仿宋"/>
                <w:b/>
                <w:color w:val="000000" w:themeColor="text1"/>
                <w:sz w:val="32"/>
                <w:szCs w:val="32"/>
              </w:rPr>
              <w:t xml:space="preserve"> </w:t>
            </w:r>
            <w:r w:rsidRPr="007E651A">
              <w:rPr>
                <w:rFonts w:ascii="仿宋_GB2312" w:eastAsia="仿宋_GB2312" w:hAnsi="华文仿宋"/>
                <w:color w:val="000000" w:themeColor="text1"/>
                <w:sz w:val="32"/>
                <w:szCs w:val="32"/>
              </w:rPr>
              <w:br/>
              <w:t xml:space="preserve">    补充说明：建议参考厦门经验，建立不同公共交通工具比价不同的票价机制，鼓励乘客自主依据需求选择公共交通</w:t>
            </w:r>
            <w:r w:rsidRPr="007E651A">
              <w:rPr>
                <w:rFonts w:ascii="仿宋_GB2312" w:eastAsia="仿宋_GB2312" w:hAnsi="华文仿宋"/>
                <w:color w:val="000000" w:themeColor="text1"/>
                <w:sz w:val="32"/>
                <w:szCs w:val="32"/>
              </w:rPr>
              <w:lastRenderedPageBreak/>
              <w:t xml:space="preserve">工具出行。即建立公交巴士、现代有轨电车、云轨、地铁等不同公共交通工具在起步价、单公里里程价格、使用深圳通等支付手段优惠幅度等方面依据公共交通工具的不同设定不同的价格或优惠幅度，通过比价的方式引导乘客依自身需求选择合适的公共交通出行方式。 </w:t>
            </w:r>
            <w:r w:rsidRPr="007E651A">
              <w:rPr>
                <w:rFonts w:ascii="仿宋_GB2312" w:eastAsia="仿宋_GB2312" w:hAnsi="华文仿宋"/>
                <w:color w:val="000000" w:themeColor="text1"/>
                <w:sz w:val="32"/>
                <w:szCs w:val="32"/>
              </w:rPr>
              <w:br/>
              <w:t xml:space="preserve">   </w:t>
            </w:r>
            <w:r w:rsidRPr="007E651A">
              <w:rPr>
                <w:rFonts w:ascii="楷体_GB2312" w:eastAsia="楷体_GB2312" w:hAnsi="华文仿宋"/>
                <w:b/>
                <w:color w:val="000000" w:themeColor="text1"/>
                <w:sz w:val="32"/>
                <w:szCs w:val="32"/>
              </w:rPr>
              <w:t xml:space="preserve"> </w:t>
            </w:r>
            <w:r w:rsidR="007E651A" w:rsidRPr="007E651A">
              <w:rPr>
                <w:rFonts w:ascii="楷体_GB2312" w:eastAsia="楷体_GB2312" w:hAnsi="华文仿宋" w:hint="eastAsia"/>
                <w:b/>
                <w:color w:val="000000" w:themeColor="text1"/>
                <w:sz w:val="32"/>
                <w:szCs w:val="32"/>
              </w:rPr>
              <w:t>（六）</w:t>
            </w:r>
            <w:r w:rsidRPr="007E651A">
              <w:rPr>
                <w:rFonts w:ascii="楷体_GB2312" w:eastAsia="楷体_GB2312" w:hAnsi="华文仿宋"/>
                <w:b/>
                <w:color w:val="000000" w:themeColor="text1"/>
                <w:sz w:val="32"/>
                <w:szCs w:val="32"/>
              </w:rPr>
              <w:t>探索建立</w:t>
            </w:r>
            <w:r w:rsidRPr="007E651A">
              <w:rPr>
                <w:rFonts w:ascii="楷体_GB2312" w:eastAsia="楷体_GB2312" w:hAnsi="华文仿宋"/>
                <w:b/>
                <w:color w:val="000000" w:themeColor="text1"/>
                <w:sz w:val="32"/>
                <w:szCs w:val="32"/>
              </w:rPr>
              <w:t>“</w:t>
            </w:r>
            <w:r w:rsidRPr="007E651A">
              <w:rPr>
                <w:rFonts w:ascii="楷体_GB2312" w:eastAsia="楷体_GB2312" w:hAnsi="华文仿宋"/>
                <w:b/>
                <w:color w:val="000000" w:themeColor="text1"/>
                <w:sz w:val="32"/>
                <w:szCs w:val="32"/>
              </w:rPr>
              <w:t>深圳都市圈公共交通综合换乘优惠</w:t>
            </w:r>
            <w:r w:rsidRPr="007E651A">
              <w:rPr>
                <w:rFonts w:ascii="楷体_GB2312" w:eastAsia="楷体_GB2312" w:hAnsi="华文仿宋"/>
                <w:b/>
                <w:color w:val="000000" w:themeColor="text1"/>
                <w:sz w:val="32"/>
                <w:szCs w:val="32"/>
              </w:rPr>
              <w:t>”</w:t>
            </w:r>
            <w:r w:rsidR="007E651A" w:rsidRPr="007E651A">
              <w:rPr>
                <w:rFonts w:ascii="楷体_GB2312" w:eastAsia="楷体_GB2312" w:hAnsi="华文仿宋" w:hint="eastAsia"/>
                <w:b/>
                <w:color w:val="000000" w:themeColor="text1"/>
                <w:sz w:val="32"/>
                <w:szCs w:val="32"/>
              </w:rPr>
              <w:t>。</w:t>
            </w:r>
            <w:r w:rsidRPr="007E651A">
              <w:rPr>
                <w:rFonts w:ascii="楷体_GB2312" w:eastAsia="楷体_GB2312" w:hAnsi="华文仿宋"/>
                <w:b/>
                <w:color w:val="000000" w:themeColor="text1"/>
                <w:sz w:val="32"/>
                <w:szCs w:val="32"/>
              </w:rPr>
              <w:t xml:space="preserve"> </w:t>
            </w:r>
            <w:r w:rsidRPr="007E651A">
              <w:rPr>
                <w:rFonts w:ascii="仿宋_GB2312" w:eastAsia="仿宋_GB2312" w:hAnsi="华文仿宋"/>
                <w:color w:val="000000" w:themeColor="text1"/>
                <w:sz w:val="32"/>
                <w:szCs w:val="32"/>
              </w:rPr>
              <w:br/>
              <w:t xml:space="preserve">    补充说明：鉴于粤港澳大湾区建设要求对于内部各要素连通的要求，且基于深港、深莞、深惠跨市域出行的普遍情况，建议就跨市域公共交通出行，探索建立</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跨市域公共交通综合换乘优惠</w:t>
            </w:r>
            <w:r w:rsidRPr="007E651A">
              <w:rPr>
                <w:rFonts w:ascii="仿宋_GB2312" w:eastAsia="仿宋_GB2312" w:hAnsi="华文仿宋"/>
                <w:color w:val="000000" w:themeColor="text1"/>
                <w:sz w:val="32"/>
                <w:szCs w:val="32"/>
              </w:rPr>
              <w:t>”</w:t>
            </w:r>
            <w:r w:rsidRPr="007E651A">
              <w:rPr>
                <w:rFonts w:ascii="仿宋_GB2312" w:eastAsia="仿宋_GB2312" w:hAnsi="华文仿宋"/>
                <w:color w:val="000000" w:themeColor="text1"/>
                <w:sz w:val="32"/>
                <w:szCs w:val="32"/>
              </w:rPr>
              <w:t xml:space="preserve">方案，即同一支付手段，在粤港澳大湾区内，搭乘跨市域公共交通出行，享受一定优惠。 </w:t>
            </w:r>
            <w:r w:rsidRPr="007E651A">
              <w:rPr>
                <w:rFonts w:ascii="仿宋_GB2312" w:eastAsia="仿宋_GB2312" w:hAnsi="华文仿宋"/>
                <w:color w:val="000000" w:themeColor="text1"/>
                <w:sz w:val="32"/>
                <w:szCs w:val="32"/>
              </w:rPr>
              <w:br/>
            </w:r>
          </w:p>
        </w:tc>
      </w:tr>
    </w:tbl>
    <w:p w:rsidR="00A40449" w:rsidRDefault="00A40449"/>
    <w:sectPr w:rsidR="00A40449" w:rsidSect="007575D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93E" w:rsidRDefault="00BA793E" w:rsidP="007575D7">
      <w:r>
        <w:separator/>
      </w:r>
    </w:p>
  </w:endnote>
  <w:endnote w:type="continuationSeparator" w:id="0">
    <w:p w:rsidR="00BA793E" w:rsidRDefault="00BA793E" w:rsidP="007575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7575D7" w:rsidRDefault="005F5049">
        <w:pPr>
          <w:pStyle w:val="a5"/>
          <w:jc w:val="right"/>
        </w:pPr>
        <w:r>
          <w:fldChar w:fldCharType="begin"/>
        </w:r>
        <w:r w:rsidR="00A40449">
          <w:instrText>PAGE   \* MERGEFORMAT</w:instrText>
        </w:r>
        <w:r>
          <w:fldChar w:fldCharType="separate"/>
        </w:r>
        <w:r w:rsidR="004F2FB2" w:rsidRPr="004F2FB2">
          <w:rPr>
            <w:noProof/>
            <w:lang w:val="zh-CN"/>
          </w:rPr>
          <w:t>1</w:t>
        </w:r>
        <w:r>
          <w:fldChar w:fldCharType="end"/>
        </w:r>
      </w:p>
    </w:sdtContent>
  </w:sdt>
  <w:p w:rsidR="007575D7" w:rsidRDefault="007575D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93E" w:rsidRDefault="00BA793E" w:rsidP="007575D7">
      <w:r>
        <w:separator/>
      </w:r>
    </w:p>
  </w:footnote>
  <w:footnote w:type="continuationSeparator" w:id="0">
    <w:p w:rsidR="00BA793E" w:rsidRDefault="00BA793E" w:rsidP="007575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C0198"/>
    <w:rsid w:val="003D7F99"/>
    <w:rsid w:val="0044291E"/>
    <w:rsid w:val="004C0288"/>
    <w:rsid w:val="004C293B"/>
    <w:rsid w:val="004C7B0D"/>
    <w:rsid w:val="004E154D"/>
    <w:rsid w:val="004E6A0C"/>
    <w:rsid w:val="004F2FB2"/>
    <w:rsid w:val="004F68A2"/>
    <w:rsid w:val="005B6100"/>
    <w:rsid w:val="005F5049"/>
    <w:rsid w:val="00602884"/>
    <w:rsid w:val="00673758"/>
    <w:rsid w:val="006A7092"/>
    <w:rsid w:val="00732C1E"/>
    <w:rsid w:val="007575D7"/>
    <w:rsid w:val="00793158"/>
    <w:rsid w:val="00797A98"/>
    <w:rsid w:val="007E338C"/>
    <w:rsid w:val="007E651A"/>
    <w:rsid w:val="008144F1"/>
    <w:rsid w:val="0083551E"/>
    <w:rsid w:val="008B2A1F"/>
    <w:rsid w:val="008D308A"/>
    <w:rsid w:val="008E4222"/>
    <w:rsid w:val="008F421A"/>
    <w:rsid w:val="0092585E"/>
    <w:rsid w:val="00935CC5"/>
    <w:rsid w:val="00941347"/>
    <w:rsid w:val="00967712"/>
    <w:rsid w:val="00994498"/>
    <w:rsid w:val="009C485E"/>
    <w:rsid w:val="009E2147"/>
    <w:rsid w:val="00A34BBB"/>
    <w:rsid w:val="00A40449"/>
    <w:rsid w:val="00A82B87"/>
    <w:rsid w:val="00A9009C"/>
    <w:rsid w:val="00AD0C0A"/>
    <w:rsid w:val="00AD26F5"/>
    <w:rsid w:val="00AD367B"/>
    <w:rsid w:val="00B21855"/>
    <w:rsid w:val="00B27728"/>
    <w:rsid w:val="00B30441"/>
    <w:rsid w:val="00B447A8"/>
    <w:rsid w:val="00B61CC8"/>
    <w:rsid w:val="00B6488E"/>
    <w:rsid w:val="00BA05D7"/>
    <w:rsid w:val="00BA78B0"/>
    <w:rsid w:val="00BA793E"/>
    <w:rsid w:val="00C249E2"/>
    <w:rsid w:val="00C542F7"/>
    <w:rsid w:val="00C6715C"/>
    <w:rsid w:val="00C74D4D"/>
    <w:rsid w:val="00CB7179"/>
    <w:rsid w:val="00D30A2D"/>
    <w:rsid w:val="00D604D5"/>
    <w:rsid w:val="00D82E5F"/>
    <w:rsid w:val="00D922D5"/>
    <w:rsid w:val="00DB7E1D"/>
    <w:rsid w:val="00E63E06"/>
    <w:rsid w:val="00F0289C"/>
    <w:rsid w:val="00F336A0"/>
    <w:rsid w:val="00F4217D"/>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5D7"/>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7575D7"/>
    <w:pPr>
      <w:jc w:val="left"/>
    </w:pPr>
  </w:style>
  <w:style w:type="paragraph" w:styleId="a4">
    <w:name w:val="Balloon Text"/>
    <w:basedOn w:val="a"/>
    <w:link w:val="Char0"/>
    <w:uiPriority w:val="99"/>
    <w:semiHidden/>
    <w:unhideWhenUsed/>
    <w:qFormat/>
    <w:rsid w:val="007575D7"/>
    <w:rPr>
      <w:sz w:val="18"/>
      <w:szCs w:val="18"/>
    </w:rPr>
  </w:style>
  <w:style w:type="paragraph" w:styleId="a5">
    <w:name w:val="footer"/>
    <w:basedOn w:val="a"/>
    <w:link w:val="Char1"/>
    <w:uiPriority w:val="99"/>
    <w:unhideWhenUsed/>
    <w:qFormat/>
    <w:rsid w:val="007575D7"/>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575D7"/>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7575D7"/>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7575D7"/>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7575D7"/>
    <w:rPr>
      <w:sz w:val="21"/>
      <w:szCs w:val="21"/>
    </w:rPr>
  </w:style>
  <w:style w:type="character" w:customStyle="1" w:styleId="Char2">
    <w:name w:val="页眉 Char"/>
    <w:basedOn w:val="a0"/>
    <w:link w:val="a6"/>
    <w:uiPriority w:val="99"/>
    <w:qFormat/>
    <w:rsid w:val="007575D7"/>
    <w:rPr>
      <w:sz w:val="18"/>
      <w:szCs w:val="18"/>
    </w:rPr>
  </w:style>
  <w:style w:type="character" w:customStyle="1" w:styleId="Char1">
    <w:name w:val="页脚 Char"/>
    <w:basedOn w:val="a0"/>
    <w:link w:val="a5"/>
    <w:uiPriority w:val="99"/>
    <w:qFormat/>
    <w:rsid w:val="007575D7"/>
    <w:rPr>
      <w:sz w:val="18"/>
      <w:szCs w:val="18"/>
    </w:rPr>
  </w:style>
  <w:style w:type="character" w:customStyle="1" w:styleId="Char">
    <w:name w:val="批注文字 Char"/>
    <w:basedOn w:val="a0"/>
    <w:link w:val="a3"/>
    <w:uiPriority w:val="99"/>
    <w:semiHidden/>
    <w:qFormat/>
    <w:rsid w:val="007575D7"/>
  </w:style>
  <w:style w:type="character" w:customStyle="1" w:styleId="Char3">
    <w:name w:val="批注主题 Char"/>
    <w:basedOn w:val="Char"/>
    <w:link w:val="a7"/>
    <w:uiPriority w:val="99"/>
    <w:semiHidden/>
    <w:qFormat/>
    <w:rsid w:val="007575D7"/>
    <w:rPr>
      <w:b/>
      <w:bCs/>
    </w:rPr>
  </w:style>
  <w:style w:type="character" w:customStyle="1" w:styleId="Char0">
    <w:name w:val="批注框文本 Char"/>
    <w:basedOn w:val="a0"/>
    <w:link w:val="a4"/>
    <w:uiPriority w:val="99"/>
    <w:semiHidden/>
    <w:qFormat/>
    <w:rsid w:val="007575D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253</Words>
  <Characters>1444</Characters>
  <Application>Microsoft Office Word</Application>
  <DocSecurity>0</DocSecurity>
  <Lines>12</Lines>
  <Paragraphs>3</Paragraphs>
  <ScaleCrop>false</ScaleCrop>
  <Company>unnamedxuan</Company>
  <LinksUpToDate>false</LinksUpToDate>
  <CharactersWithSpaces>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