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C00" w:rsidRDefault="00902C00" w:rsidP="00902C00">
      <w:pPr>
        <w:jc w:val="center"/>
      </w:pPr>
      <w:r w:rsidRPr="00CE13E8">
        <w:rPr>
          <w:rFonts w:ascii="方正小标宋简体" w:eastAsia="方正小标宋简体" w:hint="eastAsia"/>
          <w:sz w:val="44"/>
          <w:szCs w:val="44"/>
        </w:rPr>
        <w:t>市政协</w:t>
      </w:r>
      <w:r w:rsidR="009C03EC" w:rsidRPr="00CE13E8">
        <w:rPr>
          <w:rFonts w:ascii="方正小标宋简体" w:eastAsia="方正小标宋简体" w:hint="eastAsia"/>
          <w:sz w:val="44"/>
          <w:szCs w:val="44"/>
        </w:rPr>
        <w:t>七届</w:t>
      </w:r>
      <w:r w:rsidRPr="00CE13E8">
        <w:rPr>
          <w:rFonts w:ascii="方正小标宋简体" w:eastAsia="方正小标宋简体" w:hint="eastAsia"/>
          <w:sz w:val="44"/>
          <w:szCs w:val="44"/>
        </w:rPr>
        <w:t>一次会议第</w:t>
      </w:r>
      <w:r>
        <w:rPr>
          <w:rFonts w:ascii="方正小标宋简体" w:eastAsia="方正小标宋简体" w:hint="eastAsia"/>
          <w:sz w:val="44"/>
          <w:szCs w:val="44"/>
        </w:rPr>
        <w:t>20210543</w:t>
      </w:r>
      <w:r w:rsidRPr="00CE13E8">
        <w:rPr>
          <w:rFonts w:ascii="方正小标宋简体" w:eastAsia="方正小标宋简体" w:hint="eastAsia"/>
          <w:sz w:val="44"/>
          <w:szCs w:val="44"/>
        </w:rPr>
        <w:t>号提案</w:t>
      </w:r>
    </w:p>
    <w:p w:rsidR="00902C00" w:rsidRDefault="00902C00"/>
    <w:tbl>
      <w:tblPr>
        <w:tblStyle w:val="a8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6804"/>
      </w:tblGrid>
      <w:tr w:rsidR="00A82095">
        <w:trPr>
          <w:trHeight w:val="541"/>
        </w:trPr>
        <w:tc>
          <w:tcPr>
            <w:tcW w:w="1418" w:type="dxa"/>
          </w:tcPr>
          <w:p w:rsidR="00A82095" w:rsidRDefault="00946D28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 w:rsidR="00A82095" w:rsidRPr="00902C00" w:rsidRDefault="00946D28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902C00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关于优化“宜停车”相关规定的建议</w:t>
            </w:r>
          </w:p>
        </w:tc>
      </w:tr>
      <w:tr w:rsidR="00A82095">
        <w:trPr>
          <w:trHeight w:val="566"/>
        </w:trPr>
        <w:tc>
          <w:tcPr>
            <w:tcW w:w="1418" w:type="dxa"/>
          </w:tcPr>
          <w:p w:rsidR="00A82095" w:rsidRDefault="00946D28"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 w:rsidR="00A82095" w:rsidRPr="00902C00" w:rsidRDefault="00946D28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902C00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黄红清</w:t>
            </w:r>
          </w:p>
        </w:tc>
      </w:tr>
      <w:tr w:rsidR="00A82095">
        <w:trPr>
          <w:trHeight w:val="621"/>
        </w:trPr>
        <w:tc>
          <w:tcPr>
            <w:tcW w:w="1418" w:type="dxa"/>
          </w:tcPr>
          <w:p w:rsidR="00A82095" w:rsidRDefault="00946D28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 w:rsidR="00A82095" w:rsidRPr="00902C00" w:rsidRDefault="00946D28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902C00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主办会办</w:t>
            </w:r>
          </w:p>
        </w:tc>
      </w:tr>
      <w:tr w:rsidR="00A82095">
        <w:trPr>
          <w:trHeight w:val="675"/>
        </w:trPr>
        <w:tc>
          <w:tcPr>
            <w:tcW w:w="1418" w:type="dxa"/>
          </w:tcPr>
          <w:p w:rsidR="00A82095" w:rsidRDefault="00946D28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 w:rsidR="00A82095" w:rsidRPr="00902C00" w:rsidRDefault="00946D28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902C00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市交通运输局</w:t>
            </w:r>
          </w:p>
        </w:tc>
      </w:tr>
      <w:tr w:rsidR="00A82095">
        <w:trPr>
          <w:trHeight w:val="675"/>
        </w:trPr>
        <w:tc>
          <w:tcPr>
            <w:tcW w:w="1418" w:type="dxa"/>
          </w:tcPr>
          <w:p w:rsidR="00A82095" w:rsidRDefault="00946D28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会办单位：</w:t>
            </w:r>
          </w:p>
        </w:tc>
        <w:tc>
          <w:tcPr>
            <w:tcW w:w="6804" w:type="dxa"/>
          </w:tcPr>
          <w:p w:rsidR="00A82095" w:rsidRPr="00902C00" w:rsidRDefault="00946D28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902C00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市发展和改革委员会</w:t>
            </w:r>
          </w:p>
        </w:tc>
      </w:tr>
      <w:tr w:rsidR="00A82095" w:rsidRPr="00902C00">
        <w:trPr>
          <w:trHeight w:val="573"/>
        </w:trPr>
        <w:tc>
          <w:tcPr>
            <w:tcW w:w="8222" w:type="dxa"/>
            <w:gridSpan w:val="2"/>
          </w:tcPr>
          <w:p w:rsidR="00A82095" w:rsidRPr="00902C00" w:rsidRDefault="00902C00">
            <w:pPr>
              <w:rPr>
                <w:rFonts w:ascii="华文仿宋" w:eastAsia="华文仿宋" w:hAnsi="华文仿宋"/>
                <w:color w:val="000000" w:themeColor="text1"/>
                <w:sz w:val="32"/>
                <w:szCs w:val="32"/>
              </w:rPr>
            </w:pPr>
            <w:r w:rsidRPr="00902C00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一、</w:t>
            </w:r>
            <w:r w:rsidR="00946D28" w:rsidRPr="00902C00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案由及需要说明的情况</w:t>
            </w:r>
          </w:p>
        </w:tc>
      </w:tr>
      <w:tr w:rsidR="00A82095" w:rsidRPr="00902C00">
        <w:trPr>
          <w:trHeight w:val="882"/>
        </w:trPr>
        <w:tc>
          <w:tcPr>
            <w:tcW w:w="8222" w:type="dxa"/>
            <w:gridSpan w:val="2"/>
          </w:tcPr>
          <w:p w:rsidR="00902C00" w:rsidRDefault="00946D28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宜停车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是由深圳市道路交通管理事务中心推出的路边停车应用，2014年在福田试点启用，2018年在全市全面铺开。据不完全统计，深圳现有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宜停车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泊位3万余个，分为全天泊位和夜间泊位两种。全天泊位允许车辆每天各个时段停放，但设置收费时段：即工作日7：30-20：00、节假日10：00-20：00，其他时段免费停放；夜间泊位则仅允许在夜间免费停放，白天一定时段是禁止停放的，即工作日7：30-20：00、节假日10：00-20：00。目前，深圳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宜停车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的收费标准采用分区域、分时段、累计式加价的阶梯式收费方式。宜停车的启用，客观上有效地提高了作为公共资源的道路停车资源利用率、规范了停车秩序，并在一定程度上方便了市民，对缓解停车位紧张、保障道路通畅起到一定作用。但，这项便民利民举措，在实际使用操作过程中，因其存在操作指引不到位、缴费方式不方便、收取费用比较高、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>处罚申诉渠道不够畅通等问题，令不少车主感到不便和无奈，在网络上也遭到使用者不少诟病。重点讲两个问题：</w:t>
            </w:r>
          </w:p>
          <w:p w:rsidR="00902C00" w:rsidRPr="00902C00" w:rsidRDefault="00902C00">
            <w:pPr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</w:pPr>
            <w:r w:rsidRPr="00902C00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 xml:space="preserve">    </w:t>
            </w:r>
            <w:r w:rsidR="00946D28" w:rsidRPr="00902C00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（一）停车缴费不易。</w:t>
            </w:r>
          </w:p>
          <w:p w:rsidR="00902C00" w:rsidRDefault="00902C00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 xml:space="preserve">    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按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宜停车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目前的相关规定，泊车后需在10分钟内完成停车申请、启动缴费程序，否则将被视作违停，罚款500元。但，因目前存在停车缴费不容易现象，有时难免让人望而生畏，让便民举措不便民。比如有的车主（尤其是外地车主）因未注意到缴费流程和规定（写在不显眼背面），停车时仅看到公告正面的收费标准，容易产生畏惧心理，直接就选择离开；或者即使看到缴费流程和规定，想着注册宜停车程序复杂，从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下载APP-注册（需要认真阅读三项用户协议）-选择付费方式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，可能都需要9-10分钟时间，也可能根本就怕操作这些程序，也可能干脆放弃离开；而对于那些已下载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宜停车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APP的使用者，遇平台系统故障或网络不畅也是常有的事情，此时要想在10分钟完成预约停车、启动缴费程序是有困难的，若再被可能不是自己不想缴费的原因导致的罚款，内心就实在是无奈。    </w:t>
            </w:r>
          </w:p>
          <w:p w:rsidR="00902C00" w:rsidRPr="00902C00" w:rsidRDefault="00902C00">
            <w:pPr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</w:pPr>
            <w:r w:rsidRPr="00902C00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 xml:space="preserve">    </w:t>
            </w:r>
            <w:r w:rsidR="00946D28" w:rsidRPr="00902C00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 xml:space="preserve">（二）免费时长偏短。 </w:t>
            </w:r>
          </w:p>
          <w:p w:rsidR="00A82095" w:rsidRPr="00902C00" w:rsidRDefault="00902C00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 xml:space="preserve">    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宜停车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目前规定首10分钟内免费，而对于操作不熟练者，10分钟可能还未完成停车预约；若再遇网络不畅，就是熟练者，10分钟也未必能完成；即使网络顺畅、且是熟手操作，停车就近取个包裹或简单办个事再返回，往往也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 xml:space="preserve">要超过10分钟。因此，这看似惠民的条款，实际上并不怎么惠民。 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道路停车收费的目的不是为了盈利，主要是为了调控城市交通运行，让交通更顺畅、让市民出行更方便。针对目前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宜停车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存在的问题，建议本着便民、惠民和有序、共享的原则，优化调整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宜停车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="00946D28"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相关规定，让百姓的幸福感、获得感、满足感成色更足。</w:t>
            </w:r>
          </w:p>
        </w:tc>
      </w:tr>
      <w:tr w:rsidR="00A82095" w:rsidRPr="00902C00">
        <w:trPr>
          <w:trHeight w:val="507"/>
        </w:trPr>
        <w:tc>
          <w:tcPr>
            <w:tcW w:w="8222" w:type="dxa"/>
            <w:gridSpan w:val="2"/>
          </w:tcPr>
          <w:p w:rsidR="00A82095" w:rsidRPr="00902C00" w:rsidRDefault="00902C00">
            <w:pPr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lastRenderedPageBreak/>
              <w:t xml:space="preserve">    二、</w:t>
            </w:r>
            <w:r w:rsidR="00946D28" w:rsidRPr="00902C00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意见建议</w:t>
            </w:r>
          </w:p>
        </w:tc>
      </w:tr>
      <w:tr w:rsidR="00A82095" w:rsidRPr="00902C00">
        <w:trPr>
          <w:trHeight w:val="882"/>
        </w:trPr>
        <w:tc>
          <w:tcPr>
            <w:tcW w:w="8222" w:type="dxa"/>
            <w:gridSpan w:val="2"/>
          </w:tcPr>
          <w:p w:rsidR="00A82095" w:rsidRPr="00902C00" w:rsidRDefault="00946D28" w:rsidP="00902C00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</w:t>
            </w:r>
            <w:r w:rsidR="00902C00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（一）</w:t>
            </w:r>
            <w:r w:rsidRPr="00902C00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优化改进缴费方式。 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补充说明：改变现行的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先缴费后停车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的付费模式，取之以符合车主消费习惯的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先停车后付费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的付费模式，并开通App、微信公众号、微信扫码支付、电话缴费等等多种方便的缴费方式供车主选择。同时，取消现行的10分钟内未启动缴费程序视为违停需罚款的规定。 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</w:t>
            </w:r>
            <w:r w:rsidR="00902C00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（二）</w:t>
            </w:r>
            <w:r w:rsidRPr="00902C00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适当延长免停时长</w:t>
            </w:r>
            <w:r w:rsidR="00902C00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补充说明：将停车免费时长由现在的10分钟，延长至首30分钟以内，以更好地满足市民短时、临时的停车需求。 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</w:t>
            </w:r>
            <w:r w:rsidR="00902C00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（三）</w:t>
            </w:r>
            <w:r w:rsidRPr="00902C00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进一步加大节假日优惠力度。 </w:t>
            </w:r>
            <w:r w:rsidRPr="00902C00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目前缴费规定虽然已经将节假日和工作日有所区分，但是可以适当再加大优惠力度，以鼓励市民在节假日走出家门，参加各类文化体育活动，走进商场酒楼，促进服务业发展等。让这个城市更有温度，更充分活力。 </w:t>
            </w:r>
          </w:p>
        </w:tc>
      </w:tr>
    </w:tbl>
    <w:p w:rsidR="00946D28" w:rsidRDefault="00946D28" w:rsidP="00362878">
      <w:pPr>
        <w:spacing w:line="20" w:lineRule="exact"/>
      </w:pPr>
    </w:p>
    <w:sectPr w:rsidR="00946D28" w:rsidSect="00A8209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3DA" w:rsidRDefault="006173DA" w:rsidP="00A82095">
      <w:r>
        <w:separator/>
      </w:r>
    </w:p>
  </w:endnote>
  <w:endnote w:type="continuationSeparator" w:id="0">
    <w:p w:rsidR="006173DA" w:rsidRDefault="006173DA" w:rsidP="00A82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3567"/>
    </w:sdtPr>
    <w:sdtContent>
      <w:p w:rsidR="00A82095" w:rsidRDefault="00D25FA5">
        <w:pPr>
          <w:pStyle w:val="a5"/>
          <w:jc w:val="right"/>
        </w:pPr>
        <w:r>
          <w:fldChar w:fldCharType="begin"/>
        </w:r>
        <w:r w:rsidR="00946D28">
          <w:instrText>PAGE   \* MERGEFORMAT</w:instrText>
        </w:r>
        <w:r>
          <w:fldChar w:fldCharType="separate"/>
        </w:r>
        <w:r w:rsidR="009C03EC" w:rsidRPr="009C03EC">
          <w:rPr>
            <w:noProof/>
            <w:lang w:val="zh-CN"/>
          </w:rPr>
          <w:t>1</w:t>
        </w:r>
        <w:r>
          <w:fldChar w:fldCharType="end"/>
        </w:r>
      </w:p>
    </w:sdtContent>
  </w:sdt>
  <w:p w:rsidR="00A82095" w:rsidRDefault="00A820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3DA" w:rsidRDefault="006173DA" w:rsidP="00A82095">
      <w:r>
        <w:separator/>
      </w:r>
    </w:p>
  </w:footnote>
  <w:footnote w:type="continuationSeparator" w:id="0">
    <w:p w:rsidR="006173DA" w:rsidRDefault="006173DA" w:rsidP="00A820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17151"/>
    <w:rsid w:val="00227F39"/>
    <w:rsid w:val="00236E41"/>
    <w:rsid w:val="00260F67"/>
    <w:rsid w:val="002914C5"/>
    <w:rsid w:val="002B4284"/>
    <w:rsid w:val="002C0D47"/>
    <w:rsid w:val="00310FF0"/>
    <w:rsid w:val="00334546"/>
    <w:rsid w:val="00362878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173DA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02C00"/>
    <w:rsid w:val="0092585E"/>
    <w:rsid w:val="00935CC5"/>
    <w:rsid w:val="00941347"/>
    <w:rsid w:val="00946D28"/>
    <w:rsid w:val="00967712"/>
    <w:rsid w:val="00994498"/>
    <w:rsid w:val="009C03EC"/>
    <w:rsid w:val="009C485E"/>
    <w:rsid w:val="009E2147"/>
    <w:rsid w:val="00A34BBB"/>
    <w:rsid w:val="00A82095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25FA5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9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A82095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A8209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820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82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82095"/>
    <w:rPr>
      <w:b/>
      <w:bCs/>
    </w:rPr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uiPriority w:val="60"/>
    <w:qFormat/>
    <w:rsid w:val="00A82095"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a9">
    <w:name w:val="annotation reference"/>
    <w:basedOn w:val="a0"/>
    <w:uiPriority w:val="99"/>
    <w:semiHidden/>
    <w:unhideWhenUsed/>
    <w:qFormat/>
    <w:rsid w:val="00A82095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A82095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82095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A82095"/>
  </w:style>
  <w:style w:type="character" w:customStyle="1" w:styleId="Char3">
    <w:name w:val="批注主题 Char"/>
    <w:basedOn w:val="Char"/>
    <w:link w:val="a7"/>
    <w:uiPriority w:val="99"/>
    <w:semiHidden/>
    <w:qFormat/>
    <w:rsid w:val="00A82095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820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234</Words>
  <Characters>1340</Characters>
  <Application>Microsoft Office Word</Application>
  <DocSecurity>0</DocSecurity>
  <Lines>11</Lines>
  <Paragraphs>3</Paragraphs>
  <ScaleCrop>false</ScaleCrop>
  <Company>unnamedxuan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unnamedxuan@qq.com</dc:creator>
  <cp:lastModifiedBy>张志忠</cp:lastModifiedBy>
  <cp:revision>72</cp:revision>
  <dcterms:created xsi:type="dcterms:W3CDTF">2014-03-05T06:43:00Z</dcterms:created>
  <dcterms:modified xsi:type="dcterms:W3CDTF">2021-10-15T09:52:00Z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6A64B404DD284F46BA8C8BDC6A595688</vt:lpwstr>
  </property>
</Properties>
</file>