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C2" w:rsidRPr="00AE35C2" w:rsidRDefault="00AE35C2" w:rsidP="00AE35C2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AE35C2">
        <w:rPr>
          <w:rFonts w:ascii="方正小标宋简体" w:eastAsia="方正小标宋简体" w:hint="eastAsia"/>
          <w:sz w:val="44"/>
          <w:szCs w:val="44"/>
        </w:rPr>
        <w:t>市七届人大一次会议第20210768号建议</w:t>
      </w:r>
    </w:p>
    <w:p w:rsidR="00A7759A" w:rsidRPr="00AE35C2" w:rsidRDefault="00A7759A">
      <w:pPr>
        <w:rPr>
          <w:rFonts w:ascii="Times New Roman" w:eastAsia="华文仿宋"/>
          <w:sz w:val="32"/>
        </w:rPr>
      </w:pPr>
    </w:p>
    <w:p w:rsidR="00A7759A" w:rsidRDefault="00D6120E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案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由：</w:t>
      </w:r>
      <w:r>
        <w:rPr>
          <w:rFonts w:ascii="Times New Roman" w:eastAsia="华文仿宋" w:hint="eastAsia"/>
          <w:sz w:val="28"/>
        </w:rPr>
        <w:t>关于将摩托车纳入增量调控范围并进行指标管理的建议</w:t>
      </w:r>
    </w:p>
    <w:p w:rsidR="00A7759A" w:rsidRDefault="00D6120E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提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出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人：</w:t>
      </w:r>
      <w:r>
        <w:rPr>
          <w:rFonts w:ascii="Times New Roman" w:eastAsia="华文仿宋" w:hint="eastAsia"/>
          <w:sz w:val="28"/>
        </w:rPr>
        <w:t>黄振辉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共</w:t>
      </w:r>
      <w:r>
        <w:rPr>
          <w:rFonts w:ascii="Times New Roman" w:eastAsia="华文仿宋" w:hint="eastAsia"/>
          <w:sz w:val="28"/>
        </w:rPr>
        <w:t>1</w:t>
      </w:r>
      <w:r>
        <w:rPr>
          <w:rFonts w:ascii="Times New Roman" w:eastAsia="华文仿宋" w:hint="eastAsia"/>
          <w:sz w:val="28"/>
        </w:rPr>
        <w:t>名</w:t>
      </w:r>
      <w:r>
        <w:rPr>
          <w:rFonts w:ascii="Times New Roman" w:eastAsia="华文仿宋" w:hint="eastAsia"/>
          <w:sz w:val="28"/>
        </w:rPr>
        <w:t>)</w:t>
      </w:r>
    </w:p>
    <w:p w:rsidR="00A7759A" w:rsidRDefault="00D6120E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办理类型：</w:t>
      </w:r>
      <w:r>
        <w:rPr>
          <w:rFonts w:ascii="Times New Roman" w:eastAsia="华文仿宋" w:hint="eastAsia"/>
          <w:sz w:val="28"/>
        </w:rPr>
        <w:t>主汇办</w:t>
      </w:r>
    </w:p>
    <w:p w:rsidR="00A7759A" w:rsidRDefault="00D6120E">
      <w:pPr>
        <w:ind w:left="1400" w:hangingChars="500" w:hanging="1400"/>
        <w:rPr>
          <w:rFonts w:ascii="Times New Roman" w:eastAsia="华文仿宋" w:hint="eastAsia"/>
          <w:sz w:val="28"/>
        </w:rPr>
      </w:pPr>
      <w:r>
        <w:rPr>
          <w:rFonts w:ascii="黑体" w:eastAsia="黑体" w:hint="eastAsia"/>
          <w:sz w:val="28"/>
        </w:rPr>
        <w:t>承办单位：</w:t>
      </w:r>
      <w:r>
        <w:rPr>
          <w:rFonts w:ascii="Times New Roman" w:eastAsia="华文仿宋" w:hint="eastAsia"/>
          <w:sz w:val="28"/>
        </w:rPr>
        <w:t>市交通运输局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主办</w:t>
      </w:r>
      <w:r>
        <w:rPr>
          <w:rFonts w:ascii="Times New Roman" w:eastAsia="华文仿宋" w:hint="eastAsia"/>
          <w:sz w:val="28"/>
        </w:rPr>
        <w:t>),</w:t>
      </w:r>
      <w:r>
        <w:rPr>
          <w:rFonts w:ascii="Times New Roman" w:eastAsia="华文仿宋" w:hint="eastAsia"/>
          <w:sz w:val="28"/>
        </w:rPr>
        <w:t>市公安局</w:t>
      </w:r>
    </w:p>
    <w:p w:rsidR="00AE35C2" w:rsidRPr="00AE35C2" w:rsidRDefault="00AE35C2" w:rsidP="00AE35C2">
      <w:pPr>
        <w:rPr>
          <w:rFonts w:ascii="Times New Roman" w:eastAsia="华文仿宋"/>
          <w:sz w:val="32"/>
        </w:rPr>
      </w:pPr>
      <w:r w:rsidRPr="00AE35C2">
        <w:rPr>
          <w:rFonts w:ascii="黑体" w:eastAsia="黑体" w:hint="eastAsia"/>
          <w:sz w:val="28"/>
        </w:rPr>
        <w:t>密</w:t>
      </w:r>
      <w:r>
        <w:rPr>
          <w:rFonts w:ascii="黑体" w:eastAsia="黑体" w:hint="eastAsia"/>
          <w:sz w:val="28"/>
        </w:rPr>
        <w:t xml:space="preserve">    </w:t>
      </w:r>
      <w:r w:rsidRPr="00AE35C2">
        <w:rPr>
          <w:rFonts w:ascii="黑体" w:eastAsia="黑体" w:hint="eastAsia"/>
          <w:sz w:val="28"/>
        </w:rPr>
        <w:t>级：</w:t>
      </w:r>
      <w:r>
        <w:rPr>
          <w:rFonts w:ascii="Times New Roman" w:eastAsia="华文仿宋" w:hint="eastAsia"/>
          <w:sz w:val="32"/>
        </w:rPr>
        <w:t>公开</w:t>
      </w:r>
    </w:p>
    <w:p w:rsidR="00A7759A" w:rsidRDefault="00D6120E">
      <w:pPr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内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容：</w:t>
      </w:r>
    </w:p>
    <w:p w:rsidR="00A7759A" w:rsidRPr="00AE35C2" w:rsidRDefault="00D6120E" w:rsidP="00AE35C2">
      <w:pPr>
        <w:ind w:firstLineChars="200" w:firstLine="640"/>
        <w:rPr>
          <w:rFonts w:ascii="仿宋_GB2312" w:eastAsia="仿宋_GB2312" w:hint="eastAsia"/>
          <w:sz w:val="28"/>
        </w:rPr>
      </w:pPr>
      <w:r w:rsidRPr="00AE35C2">
        <w:rPr>
          <w:rFonts w:ascii="仿宋_GB2312" w:eastAsia="仿宋_GB2312" w:hint="eastAsia"/>
          <w:sz w:val="32"/>
        </w:rPr>
        <w:t>事由</w:t>
      </w:r>
      <w:r w:rsidRPr="00AE35C2">
        <w:rPr>
          <w:rFonts w:ascii="仿宋_GB2312" w:eastAsia="仿宋_GB2312" w:hint="eastAsia"/>
          <w:sz w:val="32"/>
        </w:rPr>
        <w:t>:</w:t>
      </w:r>
      <w:r w:rsidRPr="00AE35C2">
        <w:rPr>
          <w:rFonts w:ascii="仿宋_GB2312" w:eastAsia="仿宋_GB2312" w:hint="eastAsia"/>
          <w:sz w:val="32"/>
        </w:rPr>
        <w:t>“禁摩”包括不予登记、禁止上道路行驶两个方面，其中不予登记是源头，重要性不言而喻。我市停止摩托车登记的做法从</w:t>
      </w:r>
      <w:r w:rsidRPr="00AE35C2">
        <w:rPr>
          <w:rFonts w:ascii="仿宋_GB2312" w:eastAsia="仿宋_GB2312" w:hint="eastAsia"/>
          <w:sz w:val="32"/>
        </w:rPr>
        <w:t>1995</w:t>
      </w:r>
      <w:r w:rsidRPr="00AE35C2">
        <w:rPr>
          <w:rFonts w:ascii="仿宋_GB2312" w:eastAsia="仿宋_GB2312" w:hint="eastAsia"/>
          <w:sz w:val="32"/>
        </w:rPr>
        <w:t>年延续至今，自</w:t>
      </w:r>
      <w:r w:rsidRPr="00AE35C2">
        <w:rPr>
          <w:rFonts w:ascii="仿宋_GB2312" w:eastAsia="仿宋_GB2312" w:hint="eastAsia"/>
          <w:sz w:val="32"/>
        </w:rPr>
        <w:t>2007</w:t>
      </w:r>
      <w:r w:rsidRPr="00AE35C2">
        <w:rPr>
          <w:rFonts w:ascii="仿宋_GB2312" w:eastAsia="仿宋_GB2312" w:hint="eastAsia"/>
          <w:sz w:val="32"/>
        </w:rPr>
        <w:t>年</w:t>
      </w:r>
      <w:r w:rsidRPr="00AE35C2">
        <w:rPr>
          <w:rFonts w:ascii="仿宋_GB2312" w:eastAsia="仿宋_GB2312" w:hint="eastAsia"/>
          <w:sz w:val="32"/>
        </w:rPr>
        <w:t>10</w:t>
      </w:r>
      <w:r w:rsidRPr="00AE35C2">
        <w:rPr>
          <w:rFonts w:ascii="仿宋_GB2312" w:eastAsia="仿宋_GB2312" w:hint="eastAsia"/>
          <w:sz w:val="32"/>
        </w:rPr>
        <w:t>月</w:t>
      </w:r>
      <w:r w:rsidRPr="00AE35C2">
        <w:rPr>
          <w:rFonts w:ascii="仿宋_GB2312" w:eastAsia="仿宋_GB2312" w:hint="eastAsia"/>
          <w:sz w:val="32"/>
        </w:rPr>
        <w:t>25</w:t>
      </w:r>
      <w:r w:rsidRPr="00AE35C2">
        <w:rPr>
          <w:rFonts w:ascii="仿宋_GB2312" w:eastAsia="仿宋_GB2312" w:hint="eastAsia"/>
          <w:sz w:val="32"/>
        </w:rPr>
        <w:t>日至今，市政府未出台禁止摩托车登记的相关文件，仅通过连续发布规范性文件的方式划定禁止摩托车行驶区域。但是，市公安交警局一贯的做法是对于一般民用摩托车一律不予办理登记，仅允许几类特殊用途的摩托车登记，而由于当前做法没有法律依据和相关政策支持，曾经导致多宗行政诉讼案件和信访投诉，引发媒体舆论炒作，给公安机关带来负面影响。</w:t>
      </w:r>
    </w:p>
    <w:p w:rsidR="00A7759A" w:rsidRPr="00AE35C2" w:rsidRDefault="00D6120E" w:rsidP="00AE35C2">
      <w:pPr>
        <w:ind w:firstLineChars="200" w:firstLine="640"/>
        <w:rPr>
          <w:rFonts w:ascii="仿宋_GB2312" w:eastAsia="仿宋_GB2312" w:hint="eastAsia"/>
          <w:sz w:val="28"/>
        </w:rPr>
      </w:pPr>
      <w:r w:rsidRPr="00AE35C2">
        <w:rPr>
          <w:rFonts w:ascii="仿宋_GB2312" w:eastAsia="仿宋_GB2312" w:hint="eastAsia"/>
          <w:sz w:val="32"/>
        </w:rPr>
        <w:t>问题：是否恢复办理摩托车登记，涉及法</w:t>
      </w:r>
      <w:r w:rsidRPr="00AE35C2">
        <w:rPr>
          <w:rFonts w:ascii="仿宋_GB2312" w:eastAsia="仿宋_GB2312" w:hint="eastAsia"/>
          <w:sz w:val="32"/>
        </w:rPr>
        <w:t>律和公共政策，事关重大。目前禁止摩托车登记尚缺乏法律依据，在《深圳经济特区道路交通安全管理条例》及《深圳经济特区道路交通安全违法行为处罚条例》立法过程中，市公安交警局曾经多次就禁止摩托</w:t>
      </w:r>
      <w:r w:rsidRPr="00AE35C2">
        <w:rPr>
          <w:rFonts w:ascii="仿宋_GB2312" w:eastAsia="仿宋_GB2312" w:hint="eastAsia"/>
          <w:sz w:val="32"/>
        </w:rPr>
        <w:lastRenderedPageBreak/>
        <w:t>车登记问题尝试立法；市人大法制委等组织召开立法听证会，最后的结果是</w:t>
      </w:r>
      <w:r w:rsidRPr="00AE35C2">
        <w:rPr>
          <w:rFonts w:ascii="仿宋_GB2312" w:eastAsia="仿宋_GB2312" w:hint="eastAsia"/>
          <w:sz w:val="32"/>
        </w:rPr>
        <w:t>:</w:t>
      </w:r>
      <w:r w:rsidRPr="00AE35C2">
        <w:rPr>
          <w:rFonts w:ascii="仿宋_GB2312" w:eastAsia="仿宋_GB2312" w:hint="eastAsia"/>
          <w:sz w:val="32"/>
        </w:rPr>
        <w:t>未涉及摩托车登记问题，未明确公安机关交通管理部门不予办理摩托车登记的职权；仅明确公安机关交通管理部门就摩托车限制通行的区域，道路作出规定，向社会发布通告后执行。</w:t>
      </w:r>
    </w:p>
    <w:p w:rsidR="00A7759A" w:rsidRPr="00AE35C2" w:rsidRDefault="00D6120E" w:rsidP="00AE35C2">
      <w:pPr>
        <w:ind w:firstLineChars="200" w:firstLine="640"/>
        <w:rPr>
          <w:rFonts w:ascii="仿宋_GB2312" w:eastAsia="仿宋_GB2312" w:hint="eastAsia"/>
          <w:sz w:val="28"/>
        </w:rPr>
      </w:pPr>
      <w:r w:rsidRPr="00AE35C2">
        <w:rPr>
          <w:rFonts w:ascii="仿宋_GB2312" w:eastAsia="仿宋_GB2312" w:hint="eastAsia"/>
          <w:sz w:val="32"/>
        </w:rPr>
        <w:t>建议：为确保有法可依，固化行之有效的做法，《深圳市小汽车增量调控管理暂行规定》亟需依据《深圳经济特</w:t>
      </w:r>
      <w:r w:rsidRPr="00AE35C2">
        <w:rPr>
          <w:rFonts w:ascii="仿宋_GB2312" w:eastAsia="仿宋_GB2312" w:hint="eastAsia"/>
          <w:sz w:val="32"/>
        </w:rPr>
        <w:t>区道路交通安全管理条例》规定，针对深圳地域特点，综合考量持续快速增长的道路交通压力和管理实践，科学合理设立包含摩托车在内的机动车保有量调控制度。</w:t>
      </w:r>
    </w:p>
    <w:p w:rsidR="00A7759A" w:rsidRPr="00AE35C2" w:rsidRDefault="00D6120E" w:rsidP="00AE35C2">
      <w:pPr>
        <w:ind w:firstLineChars="200" w:firstLine="640"/>
        <w:rPr>
          <w:rFonts w:ascii="仿宋_GB2312" w:eastAsia="仿宋_GB2312" w:hint="eastAsia"/>
          <w:sz w:val="28"/>
        </w:rPr>
      </w:pPr>
      <w:r w:rsidRPr="00AE35C2">
        <w:rPr>
          <w:rFonts w:ascii="仿宋_GB2312" w:eastAsia="仿宋_GB2312" w:hint="eastAsia"/>
          <w:sz w:val="32"/>
        </w:rPr>
        <w:t>摩托车属于机动车，《深圳经济特区道路交通安全管理条例》第七十八条第一款第（一）项“机动车保有量”包含摩托车保有量。因此，《深圳市小汽车增量调控管理暂行规定》第二条第一款改为“本市行政区域内小汽车和摩托车实行增量调控和指标管理”，符合特区条例的规定，并不超越政府规章的立法权限。为贯彻落实依法行政，积极化解行政纠纷，建议对相关规章进行修订，将摩托车纳入增量调控范围并进</w:t>
      </w:r>
      <w:r w:rsidRPr="00AE35C2">
        <w:rPr>
          <w:rFonts w:ascii="仿宋_GB2312" w:eastAsia="仿宋_GB2312" w:hint="eastAsia"/>
          <w:sz w:val="32"/>
        </w:rPr>
        <w:t>行指标管理。</w:t>
      </w:r>
    </w:p>
    <w:p w:rsidR="00A7759A" w:rsidRPr="00AE35C2" w:rsidRDefault="00A7759A">
      <w:pPr>
        <w:rPr>
          <w:rFonts w:ascii="仿宋_GB2312" w:eastAsia="仿宋_GB2312" w:hint="eastAsia"/>
          <w:sz w:val="36"/>
          <w:szCs w:val="36"/>
        </w:rPr>
      </w:pPr>
    </w:p>
    <w:sectPr w:rsidR="00A7759A" w:rsidRPr="00AE35C2" w:rsidSect="00AE35C2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20E" w:rsidRDefault="00D6120E" w:rsidP="00AE35C2">
      <w:r>
        <w:separator/>
      </w:r>
    </w:p>
  </w:endnote>
  <w:endnote w:type="continuationSeparator" w:id="0">
    <w:p w:rsidR="00D6120E" w:rsidRDefault="00D6120E" w:rsidP="00AE35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20E" w:rsidRDefault="00D6120E" w:rsidP="00AE35C2">
      <w:r>
        <w:separator/>
      </w:r>
    </w:p>
  </w:footnote>
  <w:footnote w:type="continuationSeparator" w:id="0">
    <w:p w:rsidR="00D6120E" w:rsidRDefault="00D6120E" w:rsidP="00AE35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A26917"/>
    <w:rsid w:val="00A7759A"/>
    <w:rsid w:val="00AE35C2"/>
    <w:rsid w:val="00D6120E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759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A7759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AE35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E35C2"/>
    <w:rPr>
      <w:kern w:val="2"/>
      <w:sz w:val="18"/>
      <w:szCs w:val="18"/>
    </w:rPr>
  </w:style>
  <w:style w:type="paragraph" w:styleId="a5">
    <w:name w:val="footer"/>
    <w:basedOn w:val="a"/>
    <w:link w:val="Char0"/>
    <w:rsid w:val="00AE35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E35C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133</Words>
  <Characters>761</Characters>
  <Application>Microsoft Office Word</Application>
  <DocSecurity>0</DocSecurity>
  <Lines>6</Lines>
  <Paragraphs>1</Paragraphs>
  <ScaleCrop>false</ScaleCrop>
  <Company>Microsoft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