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56" w:rsidRPr="00155756" w:rsidRDefault="00155756" w:rsidP="00155756">
      <w:pPr>
        <w:jc w:val="center"/>
        <w:rPr>
          <w:rFonts w:ascii="方正小标宋简体" w:eastAsia="方正小标宋简体" w:hint="eastAsia"/>
          <w:sz w:val="44"/>
          <w:szCs w:val="44"/>
        </w:rPr>
      </w:pPr>
      <w:r w:rsidRPr="00155756">
        <w:rPr>
          <w:rFonts w:ascii="方正小标宋简体" w:eastAsia="方正小标宋简体" w:hint="eastAsia"/>
          <w:sz w:val="44"/>
          <w:szCs w:val="44"/>
        </w:rPr>
        <w:t>市七届人大一次会议第20210554号建议</w:t>
      </w:r>
    </w:p>
    <w:p w:rsidR="00517329" w:rsidRPr="00155756" w:rsidRDefault="00517329">
      <w:pPr>
        <w:rPr>
          <w:rFonts w:ascii="Times New Roman" w:eastAsia="华文仿宋"/>
          <w:sz w:val="32"/>
        </w:rPr>
      </w:pPr>
    </w:p>
    <w:p w:rsidR="00517329" w:rsidRDefault="00350ED2">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关于加强深圳龙华与东莞塘厦道路交通联系的建议</w:t>
      </w:r>
    </w:p>
    <w:p w:rsidR="00517329" w:rsidRDefault="00350ED2">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朱闻博</w:t>
      </w:r>
      <w:r>
        <w:rPr>
          <w:rFonts w:ascii="Times New Roman" w:eastAsia="华文仿宋" w:hint="eastAsia"/>
          <w:sz w:val="28"/>
        </w:rPr>
        <w:t>,</w:t>
      </w:r>
      <w:r>
        <w:rPr>
          <w:rFonts w:ascii="Times New Roman" w:eastAsia="华文仿宋" w:hint="eastAsia"/>
          <w:sz w:val="28"/>
        </w:rPr>
        <w:t>龙玉峰</w:t>
      </w:r>
      <w:r>
        <w:rPr>
          <w:rFonts w:ascii="Times New Roman" w:eastAsia="华文仿宋" w:hint="eastAsia"/>
          <w:sz w:val="28"/>
        </w:rPr>
        <w:t>,</w:t>
      </w:r>
      <w:r>
        <w:rPr>
          <w:rFonts w:ascii="Times New Roman" w:eastAsia="华文仿宋" w:hint="eastAsia"/>
          <w:sz w:val="28"/>
        </w:rPr>
        <w:t>付作军</w:t>
      </w:r>
      <w:r>
        <w:rPr>
          <w:rFonts w:ascii="Times New Roman" w:eastAsia="华文仿宋" w:hint="eastAsia"/>
          <w:sz w:val="28"/>
        </w:rPr>
        <w:t>,</w:t>
      </w:r>
      <w:r>
        <w:rPr>
          <w:rFonts w:ascii="Times New Roman" w:eastAsia="华文仿宋" w:hint="eastAsia"/>
          <w:sz w:val="28"/>
        </w:rPr>
        <w:t>何锐军</w:t>
      </w:r>
      <w:r>
        <w:rPr>
          <w:rFonts w:ascii="Times New Roman" w:eastAsia="华文仿宋" w:hint="eastAsia"/>
          <w:sz w:val="28"/>
        </w:rPr>
        <w:t>,</w:t>
      </w:r>
      <w:r>
        <w:rPr>
          <w:rFonts w:ascii="Times New Roman" w:eastAsia="华文仿宋" w:hint="eastAsia"/>
          <w:sz w:val="28"/>
        </w:rPr>
        <w:t>刘湘江</w:t>
      </w:r>
      <w:r>
        <w:rPr>
          <w:rFonts w:ascii="Times New Roman" w:eastAsia="华文仿宋" w:hint="eastAsia"/>
          <w:sz w:val="28"/>
        </w:rPr>
        <w:t>,</w:t>
      </w:r>
      <w:r>
        <w:rPr>
          <w:rFonts w:ascii="Times New Roman" w:eastAsia="华文仿宋" w:hint="eastAsia"/>
          <w:sz w:val="28"/>
        </w:rPr>
        <w:t>李军</w:t>
      </w:r>
      <w:r>
        <w:rPr>
          <w:rFonts w:ascii="Times New Roman" w:eastAsia="华文仿宋" w:hint="eastAsia"/>
          <w:sz w:val="28"/>
        </w:rPr>
        <w:t>,</w:t>
      </w:r>
      <w:r>
        <w:rPr>
          <w:rFonts w:ascii="Times New Roman" w:eastAsia="华文仿宋" w:hint="eastAsia"/>
          <w:sz w:val="28"/>
        </w:rPr>
        <w:t>黄新</w:t>
      </w:r>
      <w:r>
        <w:rPr>
          <w:rFonts w:ascii="Times New Roman" w:eastAsia="华文仿宋" w:hint="eastAsia"/>
          <w:sz w:val="28"/>
        </w:rPr>
        <w:t>,</w:t>
      </w:r>
      <w:r>
        <w:rPr>
          <w:rFonts w:ascii="Times New Roman" w:eastAsia="华文仿宋" w:hint="eastAsia"/>
          <w:sz w:val="28"/>
        </w:rPr>
        <w:t>张钜</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8</w:t>
      </w:r>
      <w:r>
        <w:rPr>
          <w:rFonts w:ascii="Times New Roman" w:eastAsia="华文仿宋" w:hint="eastAsia"/>
          <w:sz w:val="28"/>
        </w:rPr>
        <w:t>名</w:t>
      </w:r>
      <w:r>
        <w:rPr>
          <w:rFonts w:ascii="Times New Roman" w:eastAsia="华文仿宋" w:hint="eastAsia"/>
          <w:sz w:val="28"/>
        </w:rPr>
        <w:t>)</w:t>
      </w:r>
    </w:p>
    <w:p w:rsidR="00517329" w:rsidRDefault="00350ED2">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517329" w:rsidRDefault="00350ED2">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市规划和自然资源局</w:t>
      </w:r>
      <w:r>
        <w:rPr>
          <w:rFonts w:ascii="Times New Roman" w:eastAsia="华文仿宋" w:hint="eastAsia"/>
          <w:sz w:val="28"/>
        </w:rPr>
        <w:t>,</w:t>
      </w:r>
      <w:r>
        <w:rPr>
          <w:rFonts w:ascii="Times New Roman" w:eastAsia="华文仿宋" w:hint="eastAsia"/>
          <w:sz w:val="28"/>
        </w:rPr>
        <w:t>市交通运输局</w:t>
      </w:r>
    </w:p>
    <w:p w:rsidR="00155756" w:rsidRPr="00155756" w:rsidRDefault="00155756" w:rsidP="00155756">
      <w:pPr>
        <w:rPr>
          <w:rFonts w:ascii="Times New Roman" w:eastAsia="华文仿宋"/>
          <w:sz w:val="32"/>
        </w:rPr>
      </w:pPr>
      <w:r w:rsidRPr="00155756">
        <w:rPr>
          <w:rFonts w:ascii="黑体" w:eastAsia="黑体" w:hint="eastAsia"/>
          <w:sz w:val="28"/>
        </w:rPr>
        <w:t>密</w:t>
      </w:r>
      <w:r>
        <w:rPr>
          <w:rFonts w:ascii="黑体" w:eastAsia="黑体" w:hint="eastAsia"/>
          <w:sz w:val="28"/>
        </w:rPr>
        <w:t xml:space="preserve">    </w:t>
      </w:r>
      <w:r w:rsidRPr="00155756">
        <w:rPr>
          <w:rFonts w:ascii="黑体" w:eastAsia="黑体" w:hint="eastAsia"/>
          <w:sz w:val="28"/>
        </w:rPr>
        <w:t>级：</w:t>
      </w:r>
      <w:r>
        <w:rPr>
          <w:rFonts w:ascii="Times New Roman" w:eastAsia="华文仿宋" w:hint="eastAsia"/>
          <w:sz w:val="32"/>
        </w:rPr>
        <w:t>公开</w:t>
      </w:r>
    </w:p>
    <w:p w:rsidR="00517329" w:rsidRDefault="00350ED2">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517329" w:rsidRPr="00155756" w:rsidRDefault="00350ED2" w:rsidP="00155756">
      <w:pPr>
        <w:ind w:firstLineChars="200" w:firstLine="640"/>
        <w:rPr>
          <w:rFonts w:ascii="黑体" w:eastAsia="黑体" w:hAnsi="黑体" w:hint="eastAsia"/>
          <w:sz w:val="28"/>
        </w:rPr>
      </w:pPr>
      <w:r w:rsidRPr="00155756">
        <w:rPr>
          <w:rFonts w:ascii="黑体" w:eastAsia="黑体" w:hAnsi="黑体" w:hint="eastAsia"/>
          <w:sz w:val="32"/>
        </w:rPr>
        <w:t>一、案由</w:t>
      </w:r>
    </w:p>
    <w:p w:rsidR="00517329" w:rsidRPr="00155756" w:rsidRDefault="00350ED2" w:rsidP="00155756">
      <w:pPr>
        <w:ind w:firstLineChars="200" w:firstLine="640"/>
        <w:rPr>
          <w:rFonts w:ascii="仿宋_GB2312" w:eastAsia="仿宋_GB2312" w:hint="eastAsia"/>
          <w:sz w:val="28"/>
        </w:rPr>
      </w:pPr>
      <w:r w:rsidRPr="00155756">
        <w:rPr>
          <w:rFonts w:ascii="仿宋_GB2312" w:eastAsia="仿宋_GB2312" w:hint="eastAsia"/>
          <w:sz w:val="32"/>
        </w:rPr>
        <w:t>随着粤港澳大湾区国家战略的持续深入推进，深莞惠一体化发展进程取得了重大进展，三市积极推动区域合作，都市圈来往需求日益密切。未来深圳在“双区驱动”等新一轮国家战略下，深莞作为粤港澳大湾区发展主轴上的重要节点，两地之间的联系将进一步增强。</w:t>
      </w:r>
    </w:p>
    <w:p w:rsidR="00517329" w:rsidRPr="00155756" w:rsidRDefault="00350ED2">
      <w:pPr>
        <w:rPr>
          <w:rFonts w:ascii="仿宋_GB2312" w:eastAsia="仿宋_GB2312" w:hint="eastAsia"/>
          <w:sz w:val="28"/>
        </w:rPr>
      </w:pPr>
      <w:r w:rsidRPr="00155756">
        <w:rPr>
          <w:rFonts w:ascii="仿宋_GB2312" w:eastAsia="仿宋_GB2312" w:hint="eastAsia"/>
          <w:sz w:val="32"/>
        </w:rPr>
        <w:t>目前深莞两地经过多年的发展，龙华与东莞塘厦、凤岗片区已建成</w:t>
      </w:r>
      <w:r w:rsidRPr="00155756">
        <w:rPr>
          <w:rFonts w:ascii="仿宋_GB2312" w:eastAsia="仿宋_GB2312" w:hint="eastAsia"/>
          <w:sz w:val="32"/>
        </w:rPr>
        <w:t>1</w:t>
      </w:r>
      <w:r w:rsidRPr="00155756">
        <w:rPr>
          <w:rFonts w:ascii="仿宋_GB2312" w:eastAsia="仿宋_GB2312" w:hint="eastAsia"/>
          <w:sz w:val="32"/>
        </w:rPr>
        <w:t>条南北向高速公路，</w:t>
      </w:r>
      <w:r w:rsidRPr="00155756">
        <w:rPr>
          <w:rFonts w:ascii="仿宋_GB2312" w:eastAsia="仿宋_GB2312" w:hint="eastAsia"/>
          <w:sz w:val="32"/>
        </w:rPr>
        <w:t>3</w:t>
      </w:r>
      <w:r w:rsidRPr="00155756">
        <w:rPr>
          <w:rFonts w:ascii="仿宋_GB2312" w:eastAsia="仿宋_GB2312" w:hint="eastAsia"/>
          <w:sz w:val="32"/>
        </w:rPr>
        <w:t>条主干路。但受边界公园山体、两市体制差异等客观因素，两地路网仍存在衔接不畅的情况。现状路网中，梅观高速节点少间距大，既有</w:t>
      </w:r>
      <w:r w:rsidRPr="00155756">
        <w:rPr>
          <w:rFonts w:ascii="仿宋_GB2312" w:eastAsia="仿宋_GB2312" w:hint="eastAsia"/>
          <w:sz w:val="32"/>
        </w:rPr>
        <w:t>3</w:t>
      </w:r>
      <w:r w:rsidRPr="00155756">
        <w:rPr>
          <w:rFonts w:ascii="仿宋_GB2312" w:eastAsia="仿宋_GB2312" w:hint="eastAsia"/>
          <w:sz w:val="32"/>
        </w:rPr>
        <w:t>条主干路在缺乏次支路联系的情况下已承担大量短距交通，导致龙华观澜与塘厦区域的大量中距交通需要绕行高速或凤岗主干路，从而使梅观高速跨界段及相关主干路多年严重拥堵现象，严重影响的市民的出行。</w:t>
      </w:r>
    </w:p>
    <w:p w:rsidR="00517329" w:rsidRPr="00155756" w:rsidRDefault="00350ED2" w:rsidP="00155756">
      <w:pPr>
        <w:ind w:firstLineChars="200" w:firstLine="640"/>
        <w:rPr>
          <w:rFonts w:ascii="仿宋_GB2312" w:eastAsia="仿宋_GB2312" w:hint="eastAsia"/>
          <w:sz w:val="28"/>
        </w:rPr>
      </w:pPr>
      <w:r w:rsidRPr="00155756">
        <w:rPr>
          <w:rFonts w:ascii="仿宋_GB2312" w:eastAsia="仿宋_GB2312" w:hint="eastAsia"/>
          <w:sz w:val="32"/>
        </w:rPr>
        <w:lastRenderedPageBreak/>
        <w:t>现状深莞两地全日全方式跨市出行超过</w:t>
      </w:r>
      <w:r w:rsidRPr="00155756">
        <w:rPr>
          <w:rFonts w:ascii="仿宋_GB2312" w:eastAsia="仿宋_GB2312" w:hint="eastAsia"/>
          <w:sz w:val="32"/>
        </w:rPr>
        <w:t>100</w:t>
      </w:r>
      <w:r w:rsidRPr="00155756">
        <w:rPr>
          <w:rFonts w:ascii="仿宋_GB2312" w:eastAsia="仿宋_GB2312" w:hint="eastAsia"/>
          <w:sz w:val="32"/>
        </w:rPr>
        <w:t>万人次（双向），其中道路交通占比达</w:t>
      </w:r>
      <w:r w:rsidRPr="00155756">
        <w:rPr>
          <w:rFonts w:ascii="仿宋_GB2312" w:eastAsia="仿宋_GB2312" w:hint="eastAsia"/>
          <w:sz w:val="32"/>
        </w:rPr>
        <w:t>3/4</w:t>
      </w:r>
      <w:r w:rsidRPr="00155756">
        <w:rPr>
          <w:rFonts w:ascii="仿宋_GB2312" w:eastAsia="仿宋_GB2312" w:hint="eastAsia"/>
          <w:sz w:val="32"/>
        </w:rPr>
        <w:t>，并且近几年来均以</w:t>
      </w:r>
      <w:r w:rsidRPr="00155756">
        <w:rPr>
          <w:rFonts w:ascii="仿宋_GB2312" w:eastAsia="仿宋_GB2312" w:hint="eastAsia"/>
          <w:sz w:val="32"/>
        </w:rPr>
        <w:t>10%</w:t>
      </w:r>
      <w:r w:rsidRPr="00155756">
        <w:rPr>
          <w:rFonts w:ascii="仿宋_GB2312" w:eastAsia="仿宋_GB2312" w:hint="eastAsia"/>
          <w:sz w:val="32"/>
        </w:rPr>
        <w:t>的年增长率增长，跨</w:t>
      </w:r>
      <w:r w:rsidRPr="00155756">
        <w:rPr>
          <w:rFonts w:ascii="仿宋_GB2312" w:eastAsia="仿宋_GB2312" w:hint="eastAsia"/>
          <w:sz w:val="32"/>
        </w:rPr>
        <w:t>市出行呈现快速增长态势。中部的龙华观澜与东莞塘厦地区，得益于良好的区位条件，边界地区呈现快速发展的态势。此外，随着赣深铁路在塘厦设站，势必诱增大量两市边界交通需求，而边界相邻地区尺度下的中距交通需要由快速路等城市道路来承担。未来随着大湾区的发展以及深莞惠的融合，深圳职住平衡进一步跨市外移，塘厦等地将成为深圳跨界通勤的重要地区，现状路网难以适应未来的发展需求。</w:t>
      </w:r>
    </w:p>
    <w:p w:rsidR="00517329" w:rsidRPr="00155756" w:rsidRDefault="00350ED2">
      <w:pPr>
        <w:rPr>
          <w:rFonts w:ascii="仿宋_GB2312" w:eastAsia="仿宋_GB2312" w:hint="eastAsia"/>
          <w:sz w:val="28"/>
        </w:rPr>
      </w:pPr>
      <w:r w:rsidRPr="00155756">
        <w:rPr>
          <w:rFonts w:ascii="仿宋_GB2312" w:eastAsia="仿宋_GB2312" w:hint="eastAsia"/>
          <w:sz w:val="32"/>
        </w:rPr>
        <w:t>为响应大湾区的国家战略，促进深莞惠一体化发展，落实北拓中优战略，特此提出以下建议。</w:t>
      </w:r>
    </w:p>
    <w:p w:rsidR="00517329" w:rsidRPr="00155756" w:rsidRDefault="00350ED2" w:rsidP="00155756">
      <w:pPr>
        <w:ind w:firstLineChars="200" w:firstLine="640"/>
        <w:rPr>
          <w:rFonts w:ascii="黑体" w:eastAsia="黑体" w:hAnsi="黑体" w:hint="eastAsia"/>
          <w:sz w:val="28"/>
        </w:rPr>
      </w:pPr>
      <w:r w:rsidRPr="00155756">
        <w:rPr>
          <w:rFonts w:ascii="黑体" w:eastAsia="黑体" w:hAnsi="黑体" w:hint="eastAsia"/>
          <w:sz w:val="32"/>
        </w:rPr>
        <w:t>二、建议</w:t>
      </w:r>
    </w:p>
    <w:p w:rsidR="00517329" w:rsidRPr="00155756" w:rsidRDefault="00350ED2" w:rsidP="00155756">
      <w:pPr>
        <w:ind w:firstLineChars="200" w:firstLine="640"/>
        <w:rPr>
          <w:rFonts w:ascii="楷体_GB2312" w:eastAsia="楷体_GB2312" w:hint="eastAsia"/>
          <w:sz w:val="28"/>
        </w:rPr>
      </w:pPr>
      <w:r w:rsidRPr="00155756">
        <w:rPr>
          <w:rFonts w:ascii="楷体_GB2312" w:eastAsia="楷体_GB2312" w:hint="eastAsia"/>
          <w:sz w:val="32"/>
        </w:rPr>
        <w:t>(</w:t>
      </w:r>
      <w:r w:rsidRPr="00155756">
        <w:rPr>
          <w:rFonts w:ascii="楷体_GB2312" w:eastAsia="楷体_GB2312" w:hint="eastAsia"/>
          <w:sz w:val="32"/>
        </w:rPr>
        <w:t>一</w:t>
      </w:r>
      <w:r w:rsidRPr="00155756">
        <w:rPr>
          <w:rFonts w:ascii="楷体_GB2312" w:eastAsia="楷体_GB2312" w:hint="eastAsia"/>
          <w:sz w:val="32"/>
        </w:rPr>
        <w:t>)</w:t>
      </w:r>
      <w:r w:rsidRPr="00155756">
        <w:rPr>
          <w:rFonts w:ascii="楷体_GB2312" w:eastAsia="楷体_GB2312" w:hint="eastAsia"/>
          <w:sz w:val="32"/>
        </w:rPr>
        <w:t>近期从既有路网结构出发，建议加快龙观快速路北延的建</w:t>
      </w:r>
      <w:r w:rsidRPr="00155756">
        <w:rPr>
          <w:rFonts w:ascii="楷体_GB2312" w:eastAsia="楷体_GB2312" w:hint="eastAsia"/>
          <w:sz w:val="32"/>
        </w:rPr>
        <w:t>设。</w:t>
      </w:r>
    </w:p>
    <w:p w:rsidR="00517329" w:rsidRPr="00155756" w:rsidRDefault="00350ED2" w:rsidP="00155756">
      <w:pPr>
        <w:ind w:firstLineChars="200" w:firstLine="640"/>
        <w:rPr>
          <w:rFonts w:ascii="仿宋_GB2312" w:eastAsia="仿宋_GB2312" w:hint="eastAsia"/>
          <w:sz w:val="28"/>
        </w:rPr>
      </w:pPr>
      <w:r w:rsidRPr="00155756">
        <w:rPr>
          <w:rFonts w:ascii="仿宋_GB2312" w:eastAsia="仿宋_GB2312" w:hint="eastAsia"/>
          <w:sz w:val="32"/>
        </w:rPr>
        <w:t>既有梅观高速、主干路均已开展改造研究工作，但观澜与塘厦仍缺乏快速路承担中距离交通。目前正在规划设计的龙观快速北侧已接至外环高速接新围互通，并预留北延至东莞的条件。建议加快将龙观快速路继续往北延伸至塘厦地区</w:t>
      </w:r>
      <w:r w:rsidRPr="00155756">
        <w:rPr>
          <w:rFonts w:ascii="仿宋_GB2312" w:eastAsia="仿宋_GB2312" w:hint="eastAsia"/>
          <w:sz w:val="32"/>
        </w:rPr>
        <w:t>(</w:t>
      </w:r>
      <w:r w:rsidRPr="00155756">
        <w:rPr>
          <w:rFonts w:ascii="仿宋_GB2312" w:eastAsia="仿宋_GB2312" w:hint="eastAsia"/>
          <w:sz w:val="32"/>
        </w:rPr>
        <w:t>接塘厦泗黎路或企洞路</w:t>
      </w:r>
      <w:r w:rsidRPr="00155756">
        <w:rPr>
          <w:rFonts w:ascii="仿宋_GB2312" w:eastAsia="仿宋_GB2312" w:hint="eastAsia"/>
          <w:sz w:val="32"/>
        </w:rPr>
        <w:t>)</w:t>
      </w:r>
      <w:r w:rsidRPr="00155756">
        <w:rPr>
          <w:rFonts w:ascii="仿宋_GB2312" w:eastAsia="仿宋_GB2312" w:hint="eastAsia"/>
          <w:sz w:val="32"/>
        </w:rPr>
        <w:t>，推动观澜与塘厦地区的协同发展，以形成集产业、城镇和休闲功能一体的集合城市，同时还能通过两市既有规划快速加强两市核心区联系，拓展都市圈核心区的辐射带动能力。同时，</w:t>
      </w:r>
      <w:r w:rsidRPr="00155756">
        <w:rPr>
          <w:rFonts w:ascii="仿宋_GB2312" w:eastAsia="仿宋_GB2312" w:hint="eastAsia"/>
          <w:sz w:val="32"/>
        </w:rPr>
        <w:lastRenderedPageBreak/>
        <w:t>龙华北部尤其章阁片区直线离塘厦</w:t>
      </w:r>
      <w:r w:rsidRPr="00155756">
        <w:rPr>
          <w:rFonts w:ascii="仿宋_GB2312" w:eastAsia="仿宋_GB2312" w:hint="eastAsia"/>
          <w:sz w:val="32"/>
        </w:rPr>
        <w:t>26</w:t>
      </w:r>
      <w:r w:rsidRPr="00155756">
        <w:rPr>
          <w:rFonts w:ascii="仿宋_GB2312" w:eastAsia="仿宋_GB2312" w:hint="eastAsia"/>
          <w:sz w:val="32"/>
        </w:rPr>
        <w:t>平方公里的国家级大屏障森林公园约</w:t>
      </w:r>
      <w:r w:rsidRPr="00155756">
        <w:rPr>
          <w:rFonts w:ascii="仿宋_GB2312" w:eastAsia="仿宋_GB2312" w:hint="eastAsia"/>
          <w:sz w:val="32"/>
        </w:rPr>
        <w:t>2</w:t>
      </w:r>
      <w:r w:rsidRPr="00155756">
        <w:rPr>
          <w:rFonts w:ascii="仿宋_GB2312" w:eastAsia="仿宋_GB2312" w:hint="eastAsia"/>
          <w:sz w:val="32"/>
        </w:rPr>
        <w:t>公里，极大地拓展了龙华人民周末休闲范围，相应加快</w:t>
      </w:r>
      <w:r w:rsidRPr="00155756">
        <w:rPr>
          <w:rFonts w:ascii="仿宋_GB2312" w:eastAsia="仿宋_GB2312" w:hint="eastAsia"/>
          <w:sz w:val="32"/>
        </w:rPr>
        <w:t>龙华北部片区开发条件和提升人居环境。</w:t>
      </w:r>
    </w:p>
    <w:p w:rsidR="00517329" w:rsidRPr="00155756" w:rsidRDefault="00350ED2" w:rsidP="00155756">
      <w:pPr>
        <w:ind w:firstLineChars="200" w:firstLine="640"/>
        <w:rPr>
          <w:rFonts w:ascii="仿宋_GB2312" w:eastAsia="仿宋_GB2312" w:hint="eastAsia"/>
          <w:sz w:val="28"/>
        </w:rPr>
      </w:pPr>
      <w:r w:rsidRPr="00155756">
        <w:rPr>
          <w:rFonts w:ascii="仿宋_GB2312" w:eastAsia="仿宋_GB2312" w:hint="eastAsia"/>
          <w:sz w:val="32"/>
        </w:rPr>
        <w:t>(</w:t>
      </w:r>
      <w:r w:rsidRPr="00155756">
        <w:rPr>
          <w:rFonts w:ascii="仿宋_GB2312" w:eastAsia="仿宋_GB2312" w:hint="eastAsia"/>
          <w:sz w:val="32"/>
        </w:rPr>
        <w:t>二</w:t>
      </w:r>
      <w:r w:rsidRPr="00155756">
        <w:rPr>
          <w:rFonts w:ascii="仿宋_GB2312" w:eastAsia="仿宋_GB2312" w:hint="eastAsia"/>
          <w:sz w:val="32"/>
        </w:rPr>
        <w:t>)</w:t>
      </w:r>
      <w:r w:rsidRPr="00155756">
        <w:rPr>
          <w:rFonts w:ascii="仿宋_GB2312" w:eastAsia="仿宋_GB2312" w:hint="eastAsia"/>
          <w:sz w:val="32"/>
        </w:rPr>
        <w:t>远期结合规划路网，进一步完善深莞边界地区的交通衔接。</w:t>
      </w:r>
    </w:p>
    <w:p w:rsidR="00517329" w:rsidRPr="00155756" w:rsidRDefault="00350ED2" w:rsidP="00155756">
      <w:pPr>
        <w:ind w:firstLineChars="150" w:firstLine="480"/>
        <w:rPr>
          <w:rFonts w:ascii="仿宋_GB2312" w:eastAsia="仿宋_GB2312" w:hint="eastAsia"/>
          <w:sz w:val="28"/>
        </w:rPr>
      </w:pPr>
      <w:r w:rsidRPr="00155756">
        <w:rPr>
          <w:rFonts w:ascii="仿宋_GB2312" w:eastAsia="仿宋_GB2312" w:hint="eastAsia"/>
          <w:sz w:val="32"/>
        </w:rPr>
        <w:t>结合两市城市、交通规划，建立以高快速路为骨架、主次干路为补充的区域道路网，最大限度满足深莞间不同层次、不同类别的出行需求。提升对外通道能力，加强高快速路等干线道路的规划建设，打通边界瓶颈路、断头路</w:t>
      </w:r>
      <w:r w:rsidRPr="00155756">
        <w:rPr>
          <w:rFonts w:ascii="仿宋_GB2312" w:eastAsia="仿宋_GB2312" w:hint="eastAsia"/>
          <w:sz w:val="32"/>
        </w:rPr>
        <w:t>,</w:t>
      </w:r>
      <w:r w:rsidRPr="00155756">
        <w:rPr>
          <w:rFonts w:ascii="仿宋_GB2312" w:eastAsia="仿宋_GB2312" w:hint="eastAsia"/>
          <w:sz w:val="32"/>
        </w:rPr>
        <w:t>让行政边界区域优势互补、自然共享，成为活力创新带，加快建设各级路网密度成为深圳都市圈探索边界区域发展新路首要行动点。</w:t>
      </w:r>
    </w:p>
    <w:p w:rsidR="00517329" w:rsidRPr="00155756" w:rsidRDefault="00350ED2" w:rsidP="00155756">
      <w:pPr>
        <w:ind w:firstLineChars="200" w:firstLine="640"/>
        <w:rPr>
          <w:rFonts w:ascii="楷体_GB2312" w:eastAsia="楷体_GB2312" w:hint="eastAsia"/>
          <w:sz w:val="28"/>
        </w:rPr>
      </w:pPr>
      <w:r w:rsidRPr="00155756">
        <w:rPr>
          <w:rFonts w:ascii="楷体_GB2312" w:eastAsia="楷体_GB2312" w:hint="eastAsia"/>
          <w:sz w:val="32"/>
        </w:rPr>
        <w:t>（三）同步探索边界道路共同建设的体制机制。</w:t>
      </w:r>
    </w:p>
    <w:p w:rsidR="00517329" w:rsidRPr="00155756" w:rsidRDefault="00350ED2" w:rsidP="00155756">
      <w:pPr>
        <w:ind w:firstLineChars="150" w:firstLine="480"/>
        <w:rPr>
          <w:rFonts w:ascii="仿宋_GB2312" w:eastAsia="仿宋_GB2312" w:hint="eastAsia"/>
          <w:sz w:val="28"/>
        </w:rPr>
      </w:pPr>
      <w:r w:rsidRPr="00155756">
        <w:rPr>
          <w:rFonts w:ascii="仿宋_GB2312" w:eastAsia="仿宋_GB2312" w:hint="eastAsia"/>
          <w:sz w:val="32"/>
        </w:rPr>
        <w:t>在既有深莞惠联席会议的框架下，探索路网建设工作的联系制</w:t>
      </w:r>
      <w:r w:rsidRPr="00155756">
        <w:rPr>
          <w:rFonts w:ascii="仿宋_GB2312" w:eastAsia="仿宋_GB2312" w:hint="eastAsia"/>
          <w:sz w:val="32"/>
        </w:rPr>
        <w:t>度，建立更快捷、更科学的工作机制，共同强化规划引导、推动建设程序。</w:t>
      </w:r>
    </w:p>
    <w:p w:rsidR="00517329" w:rsidRPr="00155756" w:rsidRDefault="00517329">
      <w:pPr>
        <w:spacing w:line="300" w:lineRule="auto"/>
        <w:jc w:val="left"/>
        <w:rPr>
          <w:rFonts w:ascii="仿宋_GB2312" w:eastAsia="仿宋_GB2312" w:hAnsi="仿宋" w:cs="仿宋" w:hint="eastAsia"/>
          <w:sz w:val="24"/>
        </w:rPr>
      </w:pPr>
    </w:p>
    <w:p w:rsidR="00517329" w:rsidRPr="00155756" w:rsidRDefault="00517329">
      <w:pPr>
        <w:rPr>
          <w:rFonts w:ascii="仿宋_GB2312" w:eastAsia="仿宋_GB2312" w:hint="eastAsia"/>
          <w:sz w:val="36"/>
          <w:szCs w:val="36"/>
        </w:rPr>
      </w:pPr>
    </w:p>
    <w:sectPr w:rsidR="00517329" w:rsidRPr="00155756" w:rsidSect="00155756">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ED2" w:rsidRDefault="00350ED2" w:rsidP="00155756">
      <w:r>
        <w:separator/>
      </w:r>
    </w:p>
  </w:endnote>
  <w:endnote w:type="continuationSeparator" w:id="0">
    <w:p w:rsidR="00350ED2" w:rsidRDefault="00350ED2" w:rsidP="001557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ED2" w:rsidRDefault="00350ED2" w:rsidP="00155756">
      <w:r>
        <w:separator/>
      </w:r>
    </w:p>
  </w:footnote>
  <w:footnote w:type="continuationSeparator" w:id="0">
    <w:p w:rsidR="00350ED2" w:rsidRDefault="00350ED2" w:rsidP="001557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55756"/>
    <w:rsid w:val="00172A27"/>
    <w:rsid w:val="00350ED2"/>
    <w:rsid w:val="00517329"/>
    <w:rsid w:val="00A2691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73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173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1557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55756"/>
    <w:rPr>
      <w:kern w:val="2"/>
      <w:sz w:val="18"/>
      <w:szCs w:val="18"/>
    </w:rPr>
  </w:style>
  <w:style w:type="paragraph" w:styleId="a5">
    <w:name w:val="footer"/>
    <w:basedOn w:val="a"/>
    <w:link w:val="Char0"/>
    <w:rsid w:val="00155756"/>
    <w:pPr>
      <w:tabs>
        <w:tab w:val="center" w:pos="4153"/>
        <w:tab w:val="right" w:pos="8306"/>
      </w:tabs>
      <w:snapToGrid w:val="0"/>
      <w:jc w:val="left"/>
    </w:pPr>
    <w:rPr>
      <w:sz w:val="18"/>
      <w:szCs w:val="18"/>
    </w:rPr>
  </w:style>
  <w:style w:type="character" w:customStyle="1" w:styleId="Char0">
    <w:name w:val="页脚 Char"/>
    <w:basedOn w:val="a0"/>
    <w:link w:val="a5"/>
    <w:rsid w:val="0015575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197</Words>
  <Characters>1127</Characters>
  <Application>Microsoft Office Word</Application>
  <DocSecurity>0</DocSecurity>
  <Lines>9</Lines>
  <Paragraphs>2</Paragraphs>
  <ScaleCrop>false</ScaleCrop>
  <Company>Microsoft</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