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B71" w:rsidRPr="00004B71" w:rsidRDefault="00004B71" w:rsidP="00004B71">
      <w:pPr>
        <w:jc w:val="center"/>
        <w:rPr>
          <w:rFonts w:ascii="方正小标宋简体" w:eastAsia="方正小标宋简体" w:hint="eastAsia"/>
          <w:sz w:val="44"/>
          <w:szCs w:val="44"/>
        </w:rPr>
      </w:pPr>
      <w:r w:rsidRPr="00004B71">
        <w:rPr>
          <w:rFonts w:ascii="方正小标宋简体" w:eastAsia="方正小标宋简体" w:hint="eastAsia"/>
          <w:sz w:val="44"/>
          <w:szCs w:val="44"/>
        </w:rPr>
        <w:t>市七届人大一次会议第20210176号建议</w:t>
      </w:r>
    </w:p>
    <w:p w:rsidR="00EF0345" w:rsidRPr="00004B71" w:rsidRDefault="00EF0345">
      <w:pPr>
        <w:rPr>
          <w:rFonts w:ascii="Times New Roman" w:eastAsia="华文仿宋"/>
          <w:sz w:val="32"/>
        </w:rPr>
      </w:pPr>
    </w:p>
    <w:p w:rsidR="00EF0345" w:rsidRDefault="00E0421E">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关于加快出台推动流通体系升级配套实施政策的建议</w:t>
      </w:r>
    </w:p>
    <w:p w:rsidR="00EF0345" w:rsidRDefault="00E0421E">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孙晓光</w:t>
      </w:r>
      <w:r>
        <w:rPr>
          <w:rFonts w:ascii="Times New Roman" w:eastAsia="华文仿宋" w:hint="eastAsia"/>
          <w:sz w:val="28"/>
        </w:rPr>
        <w:t>,</w:t>
      </w:r>
      <w:r>
        <w:rPr>
          <w:rFonts w:ascii="Times New Roman" w:eastAsia="华文仿宋" w:hint="eastAsia"/>
          <w:sz w:val="28"/>
        </w:rPr>
        <w:t>朱焕启</w:t>
      </w:r>
      <w:r>
        <w:rPr>
          <w:rFonts w:ascii="Times New Roman" w:eastAsia="华文仿宋" w:hint="eastAsia"/>
          <w:sz w:val="28"/>
        </w:rPr>
        <w:t>,</w:t>
      </w:r>
      <w:r>
        <w:rPr>
          <w:rFonts w:ascii="Times New Roman" w:eastAsia="华文仿宋" w:hint="eastAsia"/>
          <w:sz w:val="28"/>
        </w:rPr>
        <w:t>张华国</w:t>
      </w:r>
      <w:r>
        <w:rPr>
          <w:rFonts w:ascii="Times New Roman" w:eastAsia="华文仿宋" w:hint="eastAsia"/>
          <w:sz w:val="28"/>
        </w:rPr>
        <w:t>,</w:t>
      </w:r>
      <w:r>
        <w:rPr>
          <w:rFonts w:ascii="Times New Roman" w:eastAsia="华文仿宋" w:hint="eastAsia"/>
          <w:sz w:val="28"/>
        </w:rPr>
        <w:t>肖甜</w:t>
      </w:r>
      <w:r>
        <w:rPr>
          <w:rFonts w:ascii="Times New Roman" w:eastAsia="华文仿宋" w:hint="eastAsia"/>
          <w:sz w:val="28"/>
        </w:rPr>
        <w:t>,</w:t>
      </w:r>
      <w:r>
        <w:rPr>
          <w:rFonts w:ascii="Times New Roman" w:eastAsia="华文仿宋" w:hint="eastAsia"/>
          <w:sz w:val="28"/>
        </w:rPr>
        <w:t>陈雄英</w:t>
      </w:r>
      <w:r>
        <w:rPr>
          <w:rFonts w:ascii="Times New Roman" w:eastAsia="华文仿宋" w:hint="eastAsia"/>
          <w:sz w:val="28"/>
        </w:rPr>
        <w:t>,</w:t>
      </w:r>
      <w:r>
        <w:rPr>
          <w:rFonts w:ascii="Times New Roman" w:eastAsia="华文仿宋" w:hint="eastAsia"/>
          <w:sz w:val="28"/>
        </w:rPr>
        <w:t>李玉兰</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6</w:t>
      </w:r>
      <w:r>
        <w:rPr>
          <w:rFonts w:ascii="Times New Roman" w:eastAsia="华文仿宋" w:hint="eastAsia"/>
          <w:sz w:val="28"/>
        </w:rPr>
        <w:t>名</w:t>
      </w:r>
      <w:r>
        <w:rPr>
          <w:rFonts w:ascii="Times New Roman" w:eastAsia="华文仿宋" w:hint="eastAsia"/>
          <w:sz w:val="28"/>
        </w:rPr>
        <w:t>)</w:t>
      </w:r>
    </w:p>
    <w:p w:rsidR="00EF0345" w:rsidRDefault="00E0421E">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分办</w:t>
      </w:r>
    </w:p>
    <w:p w:rsidR="00EF0345" w:rsidRDefault="00E0421E">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市商务局</w:t>
      </w:r>
    </w:p>
    <w:p w:rsidR="00004B71" w:rsidRPr="00004B71" w:rsidRDefault="00004B71" w:rsidP="00004B71">
      <w:pPr>
        <w:rPr>
          <w:rFonts w:ascii="Times New Roman" w:eastAsia="华文仿宋"/>
          <w:sz w:val="32"/>
        </w:rPr>
      </w:pPr>
      <w:r w:rsidRPr="00004B71">
        <w:rPr>
          <w:rFonts w:ascii="黑体" w:eastAsia="黑体" w:hint="eastAsia"/>
          <w:sz w:val="28"/>
        </w:rPr>
        <w:t>密</w:t>
      </w:r>
      <w:r>
        <w:rPr>
          <w:rFonts w:ascii="黑体" w:eastAsia="黑体" w:hint="eastAsia"/>
          <w:sz w:val="28"/>
        </w:rPr>
        <w:t xml:space="preserve">   </w:t>
      </w:r>
      <w:r w:rsidRPr="00004B71">
        <w:rPr>
          <w:rFonts w:ascii="黑体" w:eastAsia="黑体" w:hint="eastAsia"/>
          <w:sz w:val="28"/>
        </w:rPr>
        <w:t>级：</w:t>
      </w:r>
      <w:r>
        <w:rPr>
          <w:rFonts w:ascii="Times New Roman" w:eastAsia="华文仿宋" w:hint="eastAsia"/>
          <w:sz w:val="32"/>
        </w:rPr>
        <w:t>公开</w:t>
      </w:r>
    </w:p>
    <w:p w:rsidR="00EF0345" w:rsidRDefault="00E0421E">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EF0345" w:rsidRPr="00004B71" w:rsidRDefault="00004B71" w:rsidP="00004B71">
      <w:pPr>
        <w:spacing w:line="560" w:lineRule="exact"/>
        <w:ind w:firstLineChars="200" w:firstLine="640"/>
        <w:jc w:val="left"/>
        <w:rPr>
          <w:rFonts w:ascii="黑体" w:eastAsia="黑体" w:hAnsi="黑体" w:hint="eastAsia"/>
          <w:sz w:val="28"/>
        </w:rPr>
      </w:pPr>
      <w:r w:rsidRPr="00004B71">
        <w:rPr>
          <w:rFonts w:ascii="黑体" w:eastAsia="黑体" w:hAnsi="黑体" w:hint="eastAsia"/>
          <w:sz w:val="32"/>
        </w:rPr>
        <w:t>一、</w:t>
      </w:r>
      <w:r w:rsidR="00E0421E" w:rsidRPr="00004B71">
        <w:rPr>
          <w:rFonts w:ascii="黑体" w:eastAsia="黑体" w:hAnsi="黑体" w:hint="eastAsia"/>
          <w:sz w:val="32"/>
        </w:rPr>
        <w:t>案由</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《中华人民共和国突发事件应对法》第三十二条规定</w:t>
      </w:r>
      <w:r w:rsidRPr="00004B71">
        <w:rPr>
          <w:rFonts w:ascii="仿宋_GB2312" w:eastAsia="仿宋_GB2312" w:hint="eastAsia"/>
          <w:sz w:val="32"/>
        </w:rPr>
        <w:t xml:space="preserve"> </w:t>
      </w:r>
      <w:r w:rsidRPr="00004B71">
        <w:rPr>
          <w:rFonts w:ascii="仿宋_GB2312" w:eastAsia="仿宋_GB2312" w:hint="eastAsia"/>
          <w:sz w:val="32"/>
        </w:rPr>
        <w:t>国家建立健全应急物资储备保障制度，完善重要应急物资的监管、生产、储备、调拨和紧急配送体系。设区的市级以上人民政府和突发事件易发、多发地区的县级人民政府应当建立应急救援物资、生活必需品和应急处置装备的储备制度。县级以上地方各级人民政府应当根据本地区的实际情况，与有关企业签订协议，保障应急救援物资、生活必需品和应急处置装备的生产、供给。突发、应急状态下，政府保障居民基本生活必须品供应。</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《中华人民共和国突发事件应对法》第四十九条</w:t>
      </w:r>
      <w:r w:rsidRPr="00004B71">
        <w:rPr>
          <w:rFonts w:ascii="仿宋_GB2312" w:eastAsia="仿宋_GB2312" w:hint="eastAsia"/>
          <w:sz w:val="32"/>
        </w:rPr>
        <w:t xml:space="preserve"> </w:t>
      </w:r>
      <w:r w:rsidRPr="00004B71">
        <w:rPr>
          <w:rFonts w:ascii="仿宋_GB2312" w:eastAsia="仿宋_GB2312" w:hint="eastAsia"/>
          <w:sz w:val="32"/>
        </w:rPr>
        <w:t>（五）启用本级人民政府设置的财政预备费和储备的应急救援物资，必要时调用其他急需物资</w:t>
      </w:r>
      <w:r w:rsidRPr="00004B71">
        <w:rPr>
          <w:rFonts w:ascii="仿宋_GB2312" w:eastAsia="仿宋_GB2312" w:hint="eastAsia"/>
          <w:sz w:val="32"/>
        </w:rPr>
        <w:t>、设备、设施、工具；（七）保障食品、饮用水、燃料等基本生活必需品的供应；</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2020</w:t>
      </w:r>
      <w:r w:rsidRPr="00004B71">
        <w:rPr>
          <w:rFonts w:ascii="仿宋_GB2312" w:eastAsia="仿宋_GB2312" w:hint="eastAsia"/>
          <w:sz w:val="32"/>
        </w:rPr>
        <w:t>年</w:t>
      </w:r>
      <w:r w:rsidRPr="00004B71">
        <w:rPr>
          <w:rFonts w:ascii="仿宋_GB2312" w:eastAsia="仿宋_GB2312" w:hint="eastAsia"/>
          <w:sz w:val="32"/>
        </w:rPr>
        <w:t>2</w:t>
      </w:r>
      <w:r w:rsidRPr="00004B71">
        <w:rPr>
          <w:rFonts w:ascii="仿宋_GB2312" w:eastAsia="仿宋_GB2312" w:hint="eastAsia"/>
          <w:sz w:val="32"/>
        </w:rPr>
        <w:t>月</w:t>
      </w:r>
      <w:r w:rsidRPr="00004B71">
        <w:rPr>
          <w:rFonts w:ascii="仿宋_GB2312" w:eastAsia="仿宋_GB2312" w:hint="eastAsia"/>
          <w:sz w:val="32"/>
        </w:rPr>
        <w:t>14</w:t>
      </w:r>
      <w:r w:rsidRPr="00004B71">
        <w:rPr>
          <w:rFonts w:ascii="仿宋_GB2312" w:eastAsia="仿宋_GB2312" w:hint="eastAsia"/>
          <w:sz w:val="32"/>
        </w:rPr>
        <w:t>日，中共中央总书记、国家主席、中央军委</w:t>
      </w:r>
      <w:r w:rsidRPr="00004B71">
        <w:rPr>
          <w:rFonts w:ascii="仿宋_GB2312" w:eastAsia="仿宋_GB2312" w:hint="eastAsia"/>
          <w:sz w:val="32"/>
        </w:rPr>
        <w:lastRenderedPageBreak/>
        <w:t>主席习近平在主持中央全面深化改革委员会第十二次会议时强调：这次疫情暴露出重点卫生防疫物资（如防护服等）储备严重不足，在其他储备方面还可能存在类似问题。要优化关键物资生产能力布局，在关键物资保障方面要注重优化产能的区域布局，做到关键时刻拿得出、调得快、用得上。</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2020</w:t>
      </w:r>
      <w:r w:rsidRPr="00004B71">
        <w:rPr>
          <w:rFonts w:ascii="仿宋_GB2312" w:eastAsia="仿宋_GB2312" w:hint="eastAsia"/>
          <w:sz w:val="32"/>
        </w:rPr>
        <w:t>年</w:t>
      </w:r>
      <w:r w:rsidRPr="00004B71">
        <w:rPr>
          <w:rFonts w:ascii="仿宋_GB2312" w:eastAsia="仿宋_GB2312" w:hint="eastAsia"/>
          <w:sz w:val="32"/>
        </w:rPr>
        <w:t>3</w:t>
      </w:r>
      <w:r w:rsidRPr="00004B71">
        <w:rPr>
          <w:rFonts w:ascii="仿宋_GB2312" w:eastAsia="仿宋_GB2312" w:hint="eastAsia"/>
          <w:sz w:val="32"/>
        </w:rPr>
        <w:t>月</w:t>
      </w:r>
      <w:r w:rsidRPr="00004B71">
        <w:rPr>
          <w:rFonts w:ascii="仿宋_GB2312" w:eastAsia="仿宋_GB2312" w:hint="eastAsia"/>
          <w:sz w:val="32"/>
        </w:rPr>
        <w:t>16</w:t>
      </w:r>
      <w:r w:rsidRPr="00004B71">
        <w:rPr>
          <w:rFonts w:ascii="仿宋_GB2312" w:eastAsia="仿宋_GB2312" w:hint="eastAsia"/>
          <w:sz w:val="32"/>
        </w:rPr>
        <w:t>日，国家发展改革委办公厅发文《关于开展首批国家骨干冷链物流基地建设工作的通知》</w:t>
      </w:r>
      <w:r w:rsidR="00004B71" w:rsidRPr="00004B71">
        <w:rPr>
          <w:rFonts w:ascii="仿宋_GB2312" w:eastAsia="仿宋_GB2312" w:hint="eastAsia"/>
          <w:sz w:val="28"/>
        </w:rPr>
        <w:t>。</w:t>
      </w:r>
      <w:r w:rsidRPr="00004B71">
        <w:rPr>
          <w:rFonts w:ascii="仿宋_GB2312" w:eastAsia="仿宋_GB2312" w:hint="eastAsia"/>
          <w:sz w:val="32"/>
        </w:rPr>
        <w:t>2021</w:t>
      </w:r>
      <w:r w:rsidRPr="00004B71">
        <w:rPr>
          <w:rFonts w:ascii="仿宋_GB2312" w:eastAsia="仿宋_GB2312" w:hint="eastAsia"/>
          <w:sz w:val="32"/>
        </w:rPr>
        <w:t>年</w:t>
      </w:r>
      <w:r w:rsidRPr="00004B71">
        <w:rPr>
          <w:rFonts w:ascii="仿宋_GB2312" w:eastAsia="仿宋_GB2312" w:hint="eastAsia"/>
          <w:sz w:val="32"/>
        </w:rPr>
        <w:t>3</w:t>
      </w:r>
      <w:r w:rsidRPr="00004B71">
        <w:rPr>
          <w:rFonts w:ascii="仿宋_GB2312" w:eastAsia="仿宋_GB2312" w:hint="eastAsia"/>
          <w:sz w:val="32"/>
        </w:rPr>
        <w:t>月</w:t>
      </w:r>
      <w:r w:rsidRPr="00004B71">
        <w:rPr>
          <w:rFonts w:ascii="仿宋_GB2312" w:eastAsia="仿宋_GB2312" w:hint="eastAsia"/>
          <w:sz w:val="32"/>
        </w:rPr>
        <w:t>5</w:t>
      </w:r>
      <w:r w:rsidRPr="00004B71">
        <w:rPr>
          <w:rFonts w:ascii="仿宋_GB2312" w:eastAsia="仿宋_GB2312" w:hint="eastAsia"/>
          <w:sz w:val="32"/>
        </w:rPr>
        <w:t>日在第十</w:t>
      </w:r>
      <w:r w:rsidRPr="00004B71">
        <w:rPr>
          <w:rFonts w:ascii="仿宋_GB2312" w:eastAsia="仿宋_GB2312" w:hint="eastAsia"/>
          <w:sz w:val="32"/>
        </w:rPr>
        <w:t>三届全国人民代表大会第四次会议上的《政府工作报告》中，“优化和稳定产业链供应链”被列为重点工作之一，报告指出，要“增强产业链供应链自主可控能力，实施好产业基础再造工程”。产业链、供应链安全稳定是构建新发展格局的基础，也是保持经济社会持续健康发展的根基。《深圳市实施食品安全战略建立供深食品标准体系打造市民满意的食品安全城市工作方案（</w:t>
      </w:r>
      <w:r w:rsidRPr="00004B71">
        <w:rPr>
          <w:rFonts w:ascii="仿宋_GB2312" w:eastAsia="仿宋_GB2312" w:hint="eastAsia"/>
          <w:sz w:val="32"/>
        </w:rPr>
        <w:t>2018-2020</w:t>
      </w:r>
      <w:r w:rsidRPr="00004B71">
        <w:rPr>
          <w:rFonts w:ascii="仿宋_GB2312" w:eastAsia="仿宋_GB2312" w:hint="eastAsia"/>
          <w:sz w:val="32"/>
        </w:rPr>
        <w:t>年）》明确了法治保障、科技引领、标准体系、主体责任、全链条治理等九大实施策略，并对标国际国内先进经验做法，提出实施“供深食品”标准体系建设、供深农产品基地建设、农</w:t>
      </w:r>
      <w:r w:rsidRPr="00004B71">
        <w:rPr>
          <w:rFonts w:ascii="仿宋_GB2312" w:eastAsia="仿宋_GB2312" w:hint="eastAsia"/>
          <w:sz w:val="32"/>
        </w:rPr>
        <w:t>产品市场升级改造、阳光智慧餐饮工程等十三大工程共</w:t>
      </w:r>
      <w:r w:rsidRPr="00004B71">
        <w:rPr>
          <w:rFonts w:ascii="仿宋_GB2312" w:eastAsia="仿宋_GB2312" w:hint="eastAsia"/>
          <w:sz w:val="32"/>
        </w:rPr>
        <w:t>60</w:t>
      </w:r>
      <w:r w:rsidRPr="00004B71">
        <w:rPr>
          <w:rFonts w:ascii="仿宋_GB2312" w:eastAsia="仿宋_GB2312" w:hint="eastAsia"/>
          <w:sz w:val="32"/>
        </w:rPr>
        <w:t>个项目。</w:t>
      </w:r>
    </w:p>
    <w:p w:rsidR="00EF0345" w:rsidRPr="00004B71" w:rsidRDefault="00E0421E" w:rsidP="00004B71">
      <w:pPr>
        <w:spacing w:line="560" w:lineRule="exact"/>
        <w:ind w:firstLineChars="150" w:firstLine="480"/>
        <w:jc w:val="left"/>
        <w:rPr>
          <w:rFonts w:ascii="仿宋_GB2312" w:eastAsia="仿宋_GB2312" w:hint="eastAsia"/>
          <w:sz w:val="28"/>
        </w:rPr>
      </w:pPr>
      <w:r w:rsidRPr="00004B71">
        <w:rPr>
          <w:rFonts w:ascii="仿宋_GB2312" w:eastAsia="仿宋_GB2312" w:hint="eastAsia"/>
          <w:sz w:val="32"/>
        </w:rPr>
        <w:t>在</w:t>
      </w:r>
      <w:r w:rsidRPr="00004B71">
        <w:rPr>
          <w:rFonts w:ascii="仿宋_GB2312" w:eastAsia="仿宋_GB2312" w:hint="eastAsia"/>
          <w:sz w:val="32"/>
        </w:rPr>
        <w:t>2020</w:t>
      </w:r>
      <w:r w:rsidRPr="00004B71">
        <w:rPr>
          <w:rFonts w:ascii="仿宋_GB2312" w:eastAsia="仿宋_GB2312" w:hint="eastAsia"/>
          <w:sz w:val="32"/>
        </w:rPr>
        <w:t>年初新冠疫情期间深圳发生了供应市场存在一定的哄抢蔬菜现象。</w:t>
      </w:r>
      <w:r w:rsidRPr="00004B71">
        <w:rPr>
          <w:rFonts w:ascii="仿宋_GB2312" w:eastAsia="仿宋_GB2312" w:hint="eastAsia"/>
          <w:sz w:val="32"/>
        </w:rPr>
        <w:t>2020</w:t>
      </w:r>
      <w:r w:rsidRPr="00004B71">
        <w:rPr>
          <w:rFonts w:ascii="仿宋_GB2312" w:eastAsia="仿宋_GB2312" w:hint="eastAsia"/>
          <w:sz w:val="32"/>
        </w:rPr>
        <w:t>年</w:t>
      </w:r>
      <w:r w:rsidRPr="00004B71">
        <w:rPr>
          <w:rFonts w:ascii="仿宋_GB2312" w:eastAsia="仿宋_GB2312" w:hint="eastAsia"/>
          <w:sz w:val="32"/>
        </w:rPr>
        <w:t>6</w:t>
      </w:r>
      <w:r w:rsidRPr="00004B71">
        <w:rPr>
          <w:rFonts w:ascii="仿宋_GB2312" w:eastAsia="仿宋_GB2312" w:hint="eastAsia"/>
          <w:sz w:val="32"/>
        </w:rPr>
        <w:t>月，北京丰台区新发地批发市场发生大规模聚集性新冠疫情，直接导致北京市新发地市场被关闭。根源在于北京新发地批发市场的流动人比较多，市场上的人员都是来自五湖四海，出入新发地的人更是数不胜数。对于防疫工作存在巨大的隐患和风险，直接影响了首都人民的民生日常生活必需</w:t>
      </w:r>
      <w:r w:rsidRPr="00004B71">
        <w:rPr>
          <w:rFonts w:ascii="仿宋_GB2312" w:eastAsia="仿宋_GB2312" w:hint="eastAsia"/>
          <w:sz w:val="32"/>
        </w:rPr>
        <w:lastRenderedPageBreak/>
        <w:t>品的保障工作。</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2020</w:t>
      </w:r>
      <w:r w:rsidRPr="00004B71">
        <w:rPr>
          <w:rFonts w:ascii="仿宋_GB2312" w:eastAsia="仿宋_GB2312" w:hint="eastAsia"/>
          <w:sz w:val="32"/>
        </w:rPr>
        <w:t>年</w:t>
      </w:r>
      <w:r w:rsidRPr="00004B71">
        <w:rPr>
          <w:rFonts w:ascii="仿宋_GB2312" w:eastAsia="仿宋_GB2312" w:hint="eastAsia"/>
          <w:sz w:val="32"/>
        </w:rPr>
        <w:t>7</w:t>
      </w:r>
      <w:r w:rsidRPr="00004B71">
        <w:rPr>
          <w:rFonts w:ascii="仿宋_GB2312" w:eastAsia="仿宋_GB2312" w:hint="eastAsia"/>
          <w:sz w:val="32"/>
        </w:rPr>
        <w:t>月</w:t>
      </w:r>
      <w:r w:rsidRPr="00004B71">
        <w:rPr>
          <w:rFonts w:ascii="仿宋_GB2312" w:eastAsia="仿宋_GB2312" w:hint="eastAsia"/>
          <w:sz w:val="32"/>
        </w:rPr>
        <w:t>21</w:t>
      </w:r>
      <w:r w:rsidRPr="00004B71">
        <w:rPr>
          <w:rFonts w:ascii="仿宋_GB2312" w:eastAsia="仿宋_GB2312" w:hint="eastAsia"/>
          <w:sz w:val="32"/>
        </w:rPr>
        <w:t>日，中共中央总书记、国家主席、中央军委主席习近平在京主持召开企业家座谈会发表重</w:t>
      </w:r>
      <w:r w:rsidRPr="00004B71">
        <w:rPr>
          <w:rFonts w:ascii="仿宋_GB2312" w:eastAsia="仿宋_GB2312" w:hint="eastAsia"/>
          <w:sz w:val="32"/>
        </w:rPr>
        <w:t>要讲话：“我在今年全国‘两会’上讲过，面向未来，我们要逐步形成以国内大循环为主体、国内国际双循环相互促进的新发展格局。”。</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2021</w:t>
      </w:r>
      <w:r w:rsidRPr="00004B71">
        <w:rPr>
          <w:rFonts w:ascii="仿宋_GB2312" w:eastAsia="仿宋_GB2312" w:hint="eastAsia"/>
          <w:sz w:val="32"/>
        </w:rPr>
        <w:t>年</w:t>
      </w:r>
      <w:r w:rsidRPr="00004B71">
        <w:rPr>
          <w:rFonts w:ascii="仿宋_GB2312" w:eastAsia="仿宋_GB2312" w:hint="eastAsia"/>
          <w:sz w:val="32"/>
        </w:rPr>
        <w:t>04</w:t>
      </w:r>
      <w:r w:rsidRPr="00004B71">
        <w:rPr>
          <w:rFonts w:ascii="仿宋_GB2312" w:eastAsia="仿宋_GB2312" w:hint="eastAsia"/>
          <w:sz w:val="32"/>
        </w:rPr>
        <w:t>月</w:t>
      </w:r>
      <w:r w:rsidRPr="00004B71">
        <w:rPr>
          <w:rFonts w:ascii="仿宋_GB2312" w:eastAsia="仿宋_GB2312" w:hint="eastAsia"/>
          <w:sz w:val="32"/>
        </w:rPr>
        <w:t>27</w:t>
      </w:r>
      <w:r w:rsidRPr="00004B71">
        <w:rPr>
          <w:rFonts w:ascii="仿宋_GB2312" w:eastAsia="仿宋_GB2312" w:hint="eastAsia"/>
          <w:sz w:val="32"/>
        </w:rPr>
        <w:t>日深圳市委书记王伟中在中国共产党深圳市第七次代表大会上的报告中提出“争当构建新发展格局的先行示范者，加快打造高质量发展高地”、“争当构建现代流通体系的先行示范者”。“大力发展智慧物流、保税物流、冷链物流、打造国家综合物流枢纽节点。”、“持续降低流通成本、提高流通效率”</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2021</w:t>
      </w:r>
      <w:r w:rsidRPr="00004B71">
        <w:rPr>
          <w:rFonts w:ascii="仿宋_GB2312" w:eastAsia="仿宋_GB2312" w:hint="eastAsia"/>
          <w:sz w:val="32"/>
        </w:rPr>
        <w:t>年</w:t>
      </w:r>
      <w:r w:rsidRPr="00004B71">
        <w:rPr>
          <w:rFonts w:ascii="仿宋_GB2312" w:eastAsia="仿宋_GB2312" w:hint="eastAsia"/>
          <w:sz w:val="32"/>
        </w:rPr>
        <w:t>05</w:t>
      </w:r>
      <w:r w:rsidRPr="00004B71">
        <w:rPr>
          <w:rFonts w:ascii="仿宋_GB2312" w:eastAsia="仿宋_GB2312" w:hint="eastAsia"/>
          <w:sz w:val="32"/>
        </w:rPr>
        <w:t>月</w:t>
      </w:r>
      <w:r w:rsidRPr="00004B71">
        <w:rPr>
          <w:rFonts w:ascii="仿宋_GB2312" w:eastAsia="仿宋_GB2312" w:hint="eastAsia"/>
          <w:sz w:val="32"/>
        </w:rPr>
        <w:t>15</w:t>
      </w:r>
      <w:r w:rsidRPr="00004B71">
        <w:rPr>
          <w:rFonts w:ascii="仿宋_GB2312" w:eastAsia="仿宋_GB2312" w:hint="eastAsia"/>
          <w:sz w:val="32"/>
        </w:rPr>
        <w:t>日深圳市代市长覃伟中在深圳市第七届人民代表大会第一次会议上做的《政府工作报告》</w:t>
      </w:r>
      <w:r w:rsidRPr="00004B71">
        <w:rPr>
          <w:rFonts w:ascii="仿宋_GB2312" w:eastAsia="仿宋_GB2312" w:hint="eastAsia"/>
          <w:sz w:val="32"/>
        </w:rPr>
        <w:t>，提出：“高标准建议韧性城市，统筹发展和安全，加强城市生命线系统建设，完善居民生活必需品、城市能源、公共卫生等战略物质和应急物资保障体系。</w:t>
      </w:r>
    </w:p>
    <w:p w:rsidR="00EF0345" w:rsidRPr="00004B71" w:rsidRDefault="00004B71" w:rsidP="00004B71">
      <w:pPr>
        <w:spacing w:line="560" w:lineRule="exact"/>
        <w:ind w:firstLineChars="200" w:firstLine="640"/>
        <w:jc w:val="left"/>
        <w:rPr>
          <w:rFonts w:ascii="黑体" w:eastAsia="黑体" w:hAnsi="黑体" w:hint="eastAsia"/>
          <w:sz w:val="28"/>
        </w:rPr>
      </w:pPr>
      <w:r w:rsidRPr="00004B71">
        <w:rPr>
          <w:rFonts w:ascii="黑体" w:eastAsia="黑体" w:hAnsi="黑体" w:hint="eastAsia"/>
          <w:sz w:val="32"/>
        </w:rPr>
        <w:t>二、</w:t>
      </w:r>
      <w:r w:rsidR="00E0421E" w:rsidRPr="00004B71">
        <w:rPr>
          <w:rFonts w:ascii="黑体" w:eastAsia="黑体" w:hAnsi="黑体" w:hint="eastAsia"/>
          <w:sz w:val="32"/>
        </w:rPr>
        <w:t>建议</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深圳作为中国的超大型城市之一，粤港澳大湾区的核心城市之一，国际性枢纽城市之一，要充分发挥经济特区的辐射带动作用。紧扣“中央要求、湾区所向、港澳所需、深圳所能”尽快出台保障“推动消费体系升级”，建设数字化、智慧化现代物流体系，发展供应链物流、保税物流、冷链物流的支持政策。</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（一）保障深圳民生基础上，能支持粤港澳大湾区的数字化、智慧化现代化物流中心给予一定的支持。体</w:t>
      </w:r>
      <w:r w:rsidRPr="00004B71">
        <w:rPr>
          <w:rFonts w:ascii="仿宋_GB2312" w:eastAsia="仿宋_GB2312" w:hint="eastAsia"/>
          <w:sz w:val="32"/>
        </w:rPr>
        <w:t>现深圳粤港澳大湾区核心城市的作用。</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lastRenderedPageBreak/>
        <w:t>（二）对于大型的进出口公司实际业务在深圳的保税物流的给予配套的政策扶持。</w:t>
      </w:r>
    </w:p>
    <w:p w:rsidR="00EF0345" w:rsidRPr="00004B71" w:rsidRDefault="00E0421E" w:rsidP="00004B71">
      <w:pPr>
        <w:spacing w:line="560" w:lineRule="exact"/>
        <w:ind w:firstLineChars="200" w:firstLine="640"/>
        <w:jc w:val="left"/>
        <w:rPr>
          <w:rFonts w:ascii="仿宋_GB2312" w:eastAsia="仿宋_GB2312" w:hint="eastAsia"/>
          <w:sz w:val="28"/>
        </w:rPr>
      </w:pPr>
      <w:r w:rsidRPr="00004B71">
        <w:rPr>
          <w:rFonts w:ascii="仿宋_GB2312" w:eastAsia="仿宋_GB2312" w:hint="eastAsia"/>
          <w:sz w:val="32"/>
        </w:rPr>
        <w:t>（三）对于建设现代化、数字化的大型冷链物流，纳入到深圳市物质保障范畴中，并给予配套的建设和运营政策支持。</w:t>
      </w:r>
    </w:p>
    <w:p w:rsidR="00EF0345" w:rsidRPr="00004B71" w:rsidRDefault="00EF0345" w:rsidP="00004B71">
      <w:pPr>
        <w:spacing w:line="560" w:lineRule="exact"/>
        <w:jc w:val="left"/>
        <w:rPr>
          <w:rFonts w:ascii="仿宋_GB2312" w:eastAsia="仿宋_GB2312" w:hAnsi="仿宋" w:cs="仿宋" w:hint="eastAsia"/>
          <w:sz w:val="24"/>
        </w:rPr>
      </w:pPr>
    </w:p>
    <w:p w:rsidR="00EF0345" w:rsidRPr="00004B71" w:rsidRDefault="00EF0345" w:rsidP="00004B71">
      <w:pPr>
        <w:spacing w:line="560" w:lineRule="exact"/>
        <w:jc w:val="left"/>
        <w:rPr>
          <w:rFonts w:ascii="仿宋_GB2312" w:eastAsia="仿宋_GB2312" w:hint="eastAsia"/>
          <w:sz w:val="36"/>
          <w:szCs w:val="36"/>
        </w:rPr>
      </w:pPr>
    </w:p>
    <w:sectPr w:rsidR="00EF0345" w:rsidRPr="00004B71" w:rsidSect="00004B71">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21E" w:rsidRDefault="00E0421E" w:rsidP="00004B71">
      <w:r>
        <w:separator/>
      </w:r>
    </w:p>
  </w:endnote>
  <w:endnote w:type="continuationSeparator" w:id="0">
    <w:p w:rsidR="00E0421E" w:rsidRDefault="00E0421E" w:rsidP="00004B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21E" w:rsidRDefault="00E0421E" w:rsidP="00004B71">
      <w:r>
        <w:separator/>
      </w:r>
    </w:p>
  </w:footnote>
  <w:footnote w:type="continuationSeparator" w:id="0">
    <w:p w:rsidR="00E0421E" w:rsidRDefault="00E0421E" w:rsidP="00004B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4B71"/>
    <w:rsid w:val="00172A27"/>
    <w:rsid w:val="00A26917"/>
    <w:rsid w:val="00E0421E"/>
    <w:rsid w:val="00EF0345"/>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034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EF034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004B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04B71"/>
    <w:rPr>
      <w:kern w:val="2"/>
      <w:sz w:val="18"/>
      <w:szCs w:val="18"/>
    </w:rPr>
  </w:style>
  <w:style w:type="paragraph" w:styleId="a5">
    <w:name w:val="footer"/>
    <w:basedOn w:val="a"/>
    <w:link w:val="Char0"/>
    <w:rsid w:val="00004B71"/>
    <w:pPr>
      <w:tabs>
        <w:tab w:val="center" w:pos="4153"/>
        <w:tab w:val="right" w:pos="8306"/>
      </w:tabs>
      <w:snapToGrid w:val="0"/>
      <w:jc w:val="left"/>
    </w:pPr>
    <w:rPr>
      <w:sz w:val="18"/>
      <w:szCs w:val="18"/>
    </w:rPr>
  </w:style>
  <w:style w:type="character" w:customStyle="1" w:styleId="Char0">
    <w:name w:val="页脚 Char"/>
    <w:basedOn w:val="a0"/>
    <w:link w:val="a5"/>
    <w:rsid w:val="00004B7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269</Words>
  <Characters>1536</Characters>
  <Application>Microsoft Office Word</Application>
  <DocSecurity>0</DocSecurity>
  <Lines>12</Lines>
  <Paragraphs>3</Paragraphs>
  <ScaleCrop>false</ScaleCrop>
  <Company>Microsoft</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