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EF2" w:rsidRPr="00E44558" w:rsidRDefault="00AF2C8F" w:rsidP="00E44558">
      <w:pPr>
        <w:jc w:val="center"/>
        <w:rPr>
          <w:rFonts w:ascii="方正小标宋简体" w:eastAsia="方正小标宋简体"/>
          <w:sz w:val="44"/>
          <w:szCs w:val="44"/>
        </w:rPr>
      </w:pPr>
      <w:r>
        <w:rPr>
          <w:rFonts w:ascii="方正小标宋简体" w:eastAsia="方正小标宋简体" w:hint="eastAsia"/>
          <w:sz w:val="44"/>
          <w:szCs w:val="44"/>
        </w:rPr>
        <w:t>市七届人大一次会议</w:t>
      </w:r>
      <w:r w:rsidR="00441EF7" w:rsidRPr="00E44558">
        <w:rPr>
          <w:rFonts w:ascii="方正小标宋简体" w:eastAsia="方正小标宋简体" w:hint="eastAsia"/>
          <w:sz w:val="44"/>
          <w:szCs w:val="44"/>
        </w:rPr>
        <w:t>第20210006号</w:t>
      </w:r>
      <w:r w:rsidR="00E44558" w:rsidRPr="00E44558">
        <w:rPr>
          <w:rFonts w:ascii="方正小标宋简体" w:eastAsia="方正小标宋简体" w:hint="eastAsia"/>
          <w:sz w:val="44"/>
          <w:szCs w:val="44"/>
        </w:rPr>
        <w:t>建议</w:t>
      </w:r>
    </w:p>
    <w:p w:rsidR="006D7067" w:rsidRDefault="006D7067" w:rsidP="006D7067">
      <w:pPr>
        <w:ind w:left="1600" w:hangingChars="500" w:hanging="1600"/>
        <w:rPr>
          <w:rFonts w:ascii="黑体" w:eastAsia="黑体" w:hint="eastAsia"/>
          <w:sz w:val="32"/>
          <w:szCs w:val="32"/>
        </w:rPr>
      </w:pPr>
    </w:p>
    <w:p w:rsidR="00320EF2" w:rsidRPr="006D7067" w:rsidRDefault="00441EF7" w:rsidP="006D7067">
      <w:pPr>
        <w:spacing w:line="560" w:lineRule="exact"/>
        <w:ind w:left="1600" w:hangingChars="500" w:hanging="1600"/>
        <w:jc w:val="left"/>
        <w:rPr>
          <w:rFonts w:ascii="仿宋_GB2312" w:eastAsia="仿宋_GB2312"/>
          <w:sz w:val="32"/>
          <w:szCs w:val="32"/>
        </w:rPr>
      </w:pPr>
      <w:r w:rsidRPr="006D7067">
        <w:rPr>
          <w:rFonts w:ascii="黑体" w:eastAsia="黑体" w:hint="eastAsia"/>
          <w:sz w:val="32"/>
          <w:szCs w:val="32"/>
        </w:rPr>
        <w:t>案    由：</w:t>
      </w:r>
      <w:r w:rsidRPr="006D7067">
        <w:rPr>
          <w:rFonts w:ascii="仿宋_GB2312" w:eastAsia="仿宋_GB2312" w:hint="eastAsia"/>
          <w:sz w:val="32"/>
          <w:szCs w:val="32"/>
        </w:rPr>
        <w:t>关于支持南山区推进蛇口国际海洋城规划建设的建议</w:t>
      </w:r>
    </w:p>
    <w:p w:rsidR="00320EF2" w:rsidRPr="006D7067" w:rsidRDefault="00441EF7" w:rsidP="006D7067">
      <w:pPr>
        <w:spacing w:line="560" w:lineRule="exact"/>
        <w:ind w:left="1600" w:hangingChars="500" w:hanging="1600"/>
        <w:jc w:val="left"/>
        <w:rPr>
          <w:rFonts w:ascii="仿宋_GB2312" w:eastAsia="仿宋_GB2312"/>
          <w:sz w:val="32"/>
          <w:szCs w:val="32"/>
        </w:rPr>
      </w:pPr>
      <w:r w:rsidRPr="006D7067">
        <w:rPr>
          <w:rFonts w:ascii="黑体" w:eastAsia="黑体" w:hint="eastAsia"/>
          <w:sz w:val="32"/>
          <w:szCs w:val="32"/>
        </w:rPr>
        <w:t>提 出 人：</w:t>
      </w:r>
      <w:r w:rsidRPr="006D7067">
        <w:rPr>
          <w:rFonts w:ascii="仿宋_GB2312" w:eastAsia="仿宋_GB2312" w:hint="eastAsia"/>
          <w:sz w:val="32"/>
          <w:szCs w:val="32"/>
        </w:rPr>
        <w:t>崔军红,王希耘,李炜,马红霞,陈琳,蒋盈盈,葛岩峰,曾常青,沙林珍,曾俊英,周红梅,徐毛毛,孙迎彤,王小斌,王志栋,王启文,江南,楼仙英,陈志豪,何珊珊,陈琰超,郭锦(共22名)</w:t>
      </w:r>
    </w:p>
    <w:p w:rsidR="00320EF2" w:rsidRPr="006D7067" w:rsidRDefault="00441EF7" w:rsidP="006D7067">
      <w:pPr>
        <w:spacing w:line="560" w:lineRule="exact"/>
        <w:ind w:left="1600" w:hangingChars="500" w:hanging="1600"/>
        <w:jc w:val="left"/>
        <w:rPr>
          <w:rFonts w:ascii="Times New Roman" w:eastAsia="华文仿宋"/>
          <w:sz w:val="32"/>
          <w:szCs w:val="32"/>
        </w:rPr>
      </w:pPr>
      <w:r w:rsidRPr="006D7067">
        <w:rPr>
          <w:rFonts w:ascii="黑体" w:eastAsia="黑体" w:hint="eastAsia"/>
          <w:sz w:val="32"/>
          <w:szCs w:val="32"/>
        </w:rPr>
        <w:t>办理类型：</w:t>
      </w:r>
      <w:r w:rsidRPr="006D7067">
        <w:rPr>
          <w:rFonts w:ascii="仿宋_GB2312" w:eastAsia="仿宋_GB2312" w:hint="eastAsia"/>
          <w:sz w:val="32"/>
          <w:szCs w:val="32"/>
        </w:rPr>
        <w:t>分办</w:t>
      </w:r>
    </w:p>
    <w:p w:rsidR="00320EF2" w:rsidRPr="006D7067" w:rsidRDefault="00441EF7" w:rsidP="006D7067">
      <w:pPr>
        <w:spacing w:line="560" w:lineRule="exact"/>
        <w:ind w:left="1600" w:hangingChars="500" w:hanging="1600"/>
        <w:jc w:val="left"/>
        <w:rPr>
          <w:rFonts w:ascii="仿宋_GB2312" w:eastAsia="仿宋_GB2312"/>
          <w:sz w:val="32"/>
          <w:szCs w:val="32"/>
        </w:rPr>
      </w:pPr>
      <w:r w:rsidRPr="006D7067">
        <w:rPr>
          <w:rFonts w:ascii="黑体" w:eastAsia="黑体" w:hint="eastAsia"/>
          <w:sz w:val="32"/>
          <w:szCs w:val="32"/>
        </w:rPr>
        <w:t>承办单位：</w:t>
      </w:r>
      <w:r w:rsidRPr="006D7067">
        <w:rPr>
          <w:rFonts w:ascii="仿宋_GB2312" w:eastAsia="仿宋_GB2312" w:hint="eastAsia"/>
          <w:sz w:val="32"/>
          <w:szCs w:val="32"/>
        </w:rPr>
        <w:t>市规划和自然资源局,市科技创新委员会,市交通运输局</w:t>
      </w:r>
    </w:p>
    <w:p w:rsidR="00E44558" w:rsidRPr="006D7067" w:rsidRDefault="00E44558" w:rsidP="006D7067">
      <w:pPr>
        <w:spacing w:line="560" w:lineRule="exact"/>
        <w:ind w:left="1600" w:hangingChars="500" w:hanging="1600"/>
        <w:jc w:val="left"/>
        <w:rPr>
          <w:rFonts w:ascii="Times New Roman" w:eastAsia="华文仿宋"/>
          <w:sz w:val="32"/>
          <w:szCs w:val="32"/>
        </w:rPr>
      </w:pPr>
      <w:r w:rsidRPr="006D7067">
        <w:rPr>
          <w:rFonts w:ascii="黑体" w:eastAsia="黑体" w:hint="eastAsia"/>
          <w:sz w:val="32"/>
          <w:szCs w:val="32"/>
        </w:rPr>
        <w:t>密    级：</w:t>
      </w:r>
      <w:r w:rsidRPr="006D7067">
        <w:rPr>
          <w:rFonts w:ascii="仿宋_GB2312" w:eastAsia="仿宋_GB2312" w:hint="eastAsia"/>
          <w:sz w:val="32"/>
          <w:szCs w:val="32"/>
        </w:rPr>
        <w:t>公开</w:t>
      </w:r>
    </w:p>
    <w:p w:rsidR="00320EF2" w:rsidRPr="006D7067" w:rsidRDefault="00441EF7" w:rsidP="006D7067">
      <w:pPr>
        <w:spacing w:line="560" w:lineRule="exact"/>
        <w:jc w:val="left"/>
        <w:rPr>
          <w:rFonts w:ascii="黑体" w:eastAsia="黑体"/>
          <w:sz w:val="32"/>
          <w:szCs w:val="32"/>
        </w:rPr>
      </w:pPr>
      <w:r w:rsidRPr="006D7067">
        <w:rPr>
          <w:rFonts w:ascii="黑体" w:eastAsia="黑体" w:hint="eastAsia"/>
          <w:sz w:val="32"/>
          <w:szCs w:val="32"/>
        </w:rPr>
        <w:t>内    容：</w:t>
      </w:r>
    </w:p>
    <w:p w:rsidR="00320EF2" w:rsidRPr="00E44558" w:rsidRDefault="00441EF7" w:rsidP="006D7067">
      <w:pPr>
        <w:spacing w:line="560" w:lineRule="exact"/>
        <w:ind w:firstLineChars="200" w:firstLine="640"/>
        <w:jc w:val="left"/>
        <w:rPr>
          <w:rFonts w:ascii="仿宋_GB2312" w:eastAsia="仿宋_GB2312"/>
          <w:sz w:val="28"/>
        </w:rPr>
      </w:pPr>
      <w:r w:rsidRPr="00E44558">
        <w:rPr>
          <w:rFonts w:ascii="仿宋_GB2312" w:eastAsia="仿宋_GB2312" w:hint="eastAsia"/>
          <w:sz w:val="32"/>
        </w:rPr>
        <w:t>案由：《粤港澳大湾区发展规划纲要》和《中共中央国务院关于支持深圳建设中国特色社会主义先行示范区的意见》明确支持深圳建设全球海洋中心城市。南山区积极落实市委市政府重大战略布局，规划建设蛇口国际海洋城，打造全球海洋中心城市核心承载区。建立海洋科技创新中心，孵化海洋科技重点实验室，为深海科考中心、海洋大学和海洋开发银行提供科技创新与产业应用支撑。目前，蛇口国际海洋城已初具规模，还需市级层面给予支持：加强海洋空间顶层规划的指导，组建海洋电子信息重点实验室，建立海洋电子信息产业研究院，加快片区交通规划建设。</w:t>
      </w:r>
    </w:p>
    <w:p w:rsidR="00320EF2" w:rsidRPr="00E44558" w:rsidRDefault="00441EF7" w:rsidP="006D7067">
      <w:pPr>
        <w:spacing w:line="560" w:lineRule="exact"/>
        <w:ind w:firstLineChars="200" w:firstLine="640"/>
        <w:jc w:val="left"/>
        <w:rPr>
          <w:rFonts w:ascii="黑体" w:eastAsia="黑体" w:hAnsi="黑体"/>
          <w:sz w:val="28"/>
        </w:rPr>
      </w:pPr>
      <w:r w:rsidRPr="00E44558">
        <w:rPr>
          <w:rFonts w:ascii="黑体" w:eastAsia="黑体" w:hAnsi="黑体" w:hint="eastAsia"/>
          <w:sz w:val="32"/>
        </w:rPr>
        <w:t>一、背景</w:t>
      </w:r>
    </w:p>
    <w:p w:rsidR="00320EF2" w:rsidRPr="00E44558" w:rsidRDefault="00441EF7" w:rsidP="006D7067">
      <w:pPr>
        <w:spacing w:line="560" w:lineRule="exact"/>
        <w:ind w:firstLineChars="200" w:firstLine="640"/>
        <w:jc w:val="left"/>
        <w:rPr>
          <w:rFonts w:ascii="仿宋_GB2312" w:eastAsia="仿宋_GB2312"/>
          <w:sz w:val="28"/>
        </w:rPr>
      </w:pPr>
      <w:r>
        <w:rPr>
          <w:rFonts w:ascii="Times New Roman" w:eastAsia="华文仿宋" w:hint="eastAsia"/>
          <w:sz w:val="32"/>
        </w:rPr>
        <w:t>《</w:t>
      </w:r>
      <w:r w:rsidRPr="00E44558">
        <w:rPr>
          <w:rFonts w:ascii="仿宋_GB2312" w:eastAsia="仿宋_GB2312" w:hint="eastAsia"/>
          <w:sz w:val="32"/>
        </w:rPr>
        <w:t>中共中央国务院关于支持深圳建设中国特色社会主义先</w:t>
      </w:r>
      <w:r w:rsidRPr="00E44558">
        <w:rPr>
          <w:rFonts w:ascii="仿宋_GB2312" w:eastAsia="仿宋_GB2312" w:hint="eastAsia"/>
          <w:sz w:val="32"/>
        </w:rPr>
        <w:lastRenderedPageBreak/>
        <w:t>行示范区的意见》提出“建设全球海洋中心城市，按程序组建海洋大学和国家深海科考中心，探索设立国际海洋开发银行”。蛇口国际海洋城不仅是南山区委区政府谋划的重大示范工程，也是落实国家海洋强国战略和“一带一路”倡议的重要举措，更是建设全球海洋中心城市核心区、实现跨越发展的重大机遇。蛇口国际海洋城区位优势明显、海洋产业发展水平高、可开发空间潜力大，特别是前海合作区迎来扩区，为联动深港、联袂前海，打造全球海洋中心城市核心区，国际海洋科技创新策源地，深港海事创新合作平台，南海综合开发服务保障基地，近零碳排放示范园区，国际知名滨海旅游目的地提供了有利条件。</w:t>
      </w:r>
    </w:p>
    <w:p w:rsidR="00320EF2" w:rsidRPr="00E44558" w:rsidRDefault="00441EF7" w:rsidP="006D7067">
      <w:pPr>
        <w:spacing w:line="560" w:lineRule="exact"/>
        <w:ind w:firstLineChars="200" w:firstLine="643"/>
        <w:jc w:val="left"/>
        <w:rPr>
          <w:rFonts w:ascii="仿宋_GB2312" w:eastAsia="仿宋_GB2312"/>
          <w:sz w:val="28"/>
        </w:rPr>
      </w:pPr>
      <w:r w:rsidRPr="00E44558">
        <w:rPr>
          <w:rFonts w:ascii="楷体_GB2312" w:eastAsia="楷体_GB2312" w:hint="eastAsia"/>
          <w:b/>
          <w:sz w:val="32"/>
        </w:rPr>
        <w:t>（一）高规格规划布局，打造山海林湾港城。</w:t>
      </w:r>
      <w:r w:rsidRPr="00E44558">
        <w:rPr>
          <w:rFonts w:ascii="仿宋_GB2312" w:eastAsia="仿宋_GB2312" w:hint="eastAsia"/>
          <w:sz w:val="32"/>
        </w:rPr>
        <w:t>规划范围26平方公里，其中陆域面积13平方公里，海域面积13平方公里，基于片区的自然资源禀赋与现状空间特征，结合“港-产-城”联动发展模式，立足碳达峰碳中和目标、规划打造“一带、两谷、四湾、多点”的山海林湾港城。一带：16公里海洋文化活力风情带。两谷：赤湾研发谷、蛇口网谷。四湾：赤湾科创海湾、邮轮母港海湾、渔港风情海湾、艺术人文海湾。多点：半岛中心公园群、歌剧院山海艺术带、渔港国际社区、太子湾海事服务总部、邮轮母港综合服务中心、深港海事合作中心、赤湾海洋科技园、创新用海试验场。</w:t>
      </w:r>
    </w:p>
    <w:p w:rsidR="00320EF2" w:rsidRPr="00E44558" w:rsidRDefault="00441EF7" w:rsidP="006D7067">
      <w:pPr>
        <w:spacing w:line="560" w:lineRule="exact"/>
        <w:ind w:firstLineChars="200" w:firstLine="643"/>
        <w:jc w:val="left"/>
        <w:rPr>
          <w:rFonts w:ascii="仿宋_GB2312" w:eastAsia="仿宋_GB2312"/>
          <w:sz w:val="28"/>
        </w:rPr>
      </w:pPr>
      <w:r w:rsidRPr="00E44558">
        <w:rPr>
          <w:rFonts w:ascii="楷体_GB2312" w:eastAsia="楷体_GB2312" w:hint="eastAsia"/>
          <w:b/>
          <w:sz w:val="32"/>
        </w:rPr>
        <w:t>（二）可开发空间潜力巨大，充分保障产业空间。</w:t>
      </w:r>
      <w:r w:rsidRPr="00E44558">
        <w:rPr>
          <w:rFonts w:ascii="仿宋_GB2312" w:eastAsia="仿宋_GB2312" w:hint="eastAsia"/>
          <w:sz w:val="32"/>
        </w:rPr>
        <w:t>可开发潜力建设用地4.63平方公里（包括政府储备1.32平方公里、企业待开发1.50平方公里、可二次开发潜力用地1.81平方公里）；可开发建筑总量达1042万平方米（包括政府储备建设新增约142</w:t>
      </w:r>
      <w:r w:rsidRPr="00E44558">
        <w:rPr>
          <w:rFonts w:ascii="仿宋_GB2312" w:eastAsia="仿宋_GB2312" w:hint="eastAsia"/>
          <w:sz w:val="32"/>
        </w:rPr>
        <w:lastRenderedPageBreak/>
        <w:t>万平方米、企业待开发建设新增约318万平方米、二次开发约582万平方米）；主要分布在太子湾、二突堤、赤湾片区。</w:t>
      </w:r>
    </w:p>
    <w:p w:rsidR="00320EF2" w:rsidRPr="00E44558" w:rsidRDefault="00441EF7" w:rsidP="006D7067">
      <w:pPr>
        <w:spacing w:line="560" w:lineRule="exact"/>
        <w:ind w:firstLineChars="200" w:firstLine="643"/>
        <w:jc w:val="left"/>
        <w:rPr>
          <w:rFonts w:ascii="仿宋_GB2312" w:eastAsia="仿宋_GB2312"/>
          <w:sz w:val="28"/>
        </w:rPr>
      </w:pPr>
      <w:r w:rsidRPr="00E44558">
        <w:rPr>
          <w:rFonts w:ascii="楷体_GB2312" w:eastAsia="楷体_GB2312" w:hint="eastAsia"/>
          <w:b/>
          <w:sz w:val="32"/>
        </w:rPr>
        <w:t>（三）聚焦海洋电子信息，产业基础雄厚。</w:t>
      </w:r>
      <w:r w:rsidRPr="00E44558">
        <w:rPr>
          <w:rFonts w:ascii="仿宋_GB2312" w:eastAsia="仿宋_GB2312" w:hint="eastAsia"/>
          <w:sz w:val="32"/>
        </w:rPr>
        <w:t>深圳电子信息产业总产值占全国的1/6，拥有全球最完备的电子信息产业链。蛇口国际海洋城以深圳电子信息产业雄厚基础为支撑，聚焦海洋电子信息产业发展主线，打造“海洋电子信息+服务、海洋电子信息+装备、海洋电子信息+文化”等特色产业链。一是提升发展海洋运输业、海洋油气开发业、海洋文化旅游业等三大优势传统产业的信息化水平，二是重点培育和发展海洋智能装备、海洋电子信息、邮轮经济、海洋高端服务等四大新兴产业，三是布局海洋前沿技术，构建空天地海一体化通信与观测网络。最终形成相互促进、协同发展的海洋产业生态，打造“3+4+X”现代海洋产业体系。</w:t>
      </w:r>
    </w:p>
    <w:p w:rsidR="00320EF2" w:rsidRPr="00E44558" w:rsidRDefault="00441EF7" w:rsidP="006D7067">
      <w:pPr>
        <w:spacing w:line="560" w:lineRule="exact"/>
        <w:ind w:firstLineChars="200" w:firstLine="643"/>
        <w:jc w:val="left"/>
        <w:rPr>
          <w:rFonts w:ascii="仿宋_GB2312" w:eastAsia="仿宋_GB2312"/>
          <w:sz w:val="28"/>
        </w:rPr>
      </w:pPr>
      <w:r w:rsidRPr="00E44558">
        <w:rPr>
          <w:rFonts w:ascii="楷体_GB2312" w:eastAsia="楷体_GB2312" w:hint="eastAsia"/>
          <w:b/>
          <w:sz w:val="32"/>
        </w:rPr>
        <w:t>（四）路网、轨网完善，综合交通系统高效</w:t>
      </w:r>
      <w:r w:rsidRPr="00E44558">
        <w:rPr>
          <w:rFonts w:ascii="仿宋_GB2312" w:eastAsia="仿宋_GB2312" w:hint="eastAsia"/>
          <w:sz w:val="32"/>
        </w:rPr>
        <w:t>。一是优化城市、城际轨道网络，打造太子湾换乘枢纽，实现轨道站点500米基本覆盖片区居住、商务、旅游等用地，1小时内到达粤港澳大湾区各主要城市核心区，实现口岸、邮轮母港、城际轨道、城市轨道的无缝衔接。二是优化内部路网结构，合理化道路功能，构建双U型环半岛骨干路网体系，重点建设妈湾跨海通道东延、兴海大道，新小南山隧道、大南山隧道，强化蛇口国际海洋城与前海的联系效率。最终形成以轨道交通为主导，客运、疏港、慢行、水上等各类交通方式有机协调发展的综合交通体系。</w:t>
      </w:r>
    </w:p>
    <w:p w:rsidR="00320EF2" w:rsidRPr="00E44558" w:rsidRDefault="00441EF7" w:rsidP="006D7067">
      <w:pPr>
        <w:spacing w:line="560" w:lineRule="exact"/>
        <w:ind w:firstLineChars="200" w:firstLine="640"/>
        <w:jc w:val="left"/>
        <w:rPr>
          <w:rFonts w:ascii="黑体" w:eastAsia="黑体" w:hAnsi="黑体"/>
          <w:sz w:val="28"/>
        </w:rPr>
      </w:pPr>
      <w:r w:rsidRPr="00E44558">
        <w:rPr>
          <w:rFonts w:ascii="黑体" w:eastAsia="黑体" w:hAnsi="黑体" w:hint="eastAsia"/>
          <w:sz w:val="32"/>
        </w:rPr>
        <w:t>二、目前工作进展</w:t>
      </w:r>
    </w:p>
    <w:p w:rsidR="00320EF2" w:rsidRPr="006D7067" w:rsidRDefault="00441EF7" w:rsidP="006D7067">
      <w:pPr>
        <w:spacing w:line="560" w:lineRule="exact"/>
        <w:ind w:firstLineChars="200" w:firstLine="640"/>
        <w:jc w:val="left"/>
        <w:rPr>
          <w:rFonts w:ascii="仿宋_GB2312" w:eastAsia="仿宋_GB2312" w:hint="eastAsia"/>
          <w:sz w:val="28"/>
        </w:rPr>
      </w:pPr>
      <w:r w:rsidRPr="006D7067">
        <w:rPr>
          <w:rFonts w:ascii="仿宋_GB2312" w:eastAsia="仿宋_GB2312" w:hint="eastAsia"/>
          <w:sz w:val="32"/>
        </w:rPr>
        <w:t>在市委市政府的大力支持和坚强领导下，南山区高度重视蛇</w:t>
      </w:r>
      <w:r w:rsidRPr="006D7067">
        <w:rPr>
          <w:rFonts w:ascii="仿宋_GB2312" w:eastAsia="仿宋_GB2312" w:hint="eastAsia"/>
          <w:sz w:val="32"/>
        </w:rPr>
        <w:lastRenderedPageBreak/>
        <w:t>口国际海洋城规划建设，夯实建设全球海洋中心城市核心区的基础。</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（一）科学推进总体规划编制。</w:t>
      </w:r>
      <w:r w:rsidRPr="006D7067">
        <w:rPr>
          <w:rFonts w:ascii="仿宋_GB2312" w:eastAsia="仿宋_GB2312" w:hint="eastAsia"/>
          <w:sz w:val="32"/>
        </w:rPr>
        <w:t>一是推进总体规划编制。《蛇口国际海洋城综合发展规划纲要》已形成中期成果，预计6月完成，已纳入市政府批准的《关于勇当海洋强国尖兵加快建设全球海洋中心城市的实施方案（2020-2025年）》。二是编制产业发展规划，《蛇口国际海洋城产业发展规划（2020-2035）》，明确片区产业总体发展思路、产业选择与发展重点等，为后期片区定向导入涉海项目提供指引。三是完成赤湾海洋科技产业园启动区详细规划编制，详规设计已于2020年12月份完成，目前与南开集团洽谈详规细节，争取尽快落地实施。</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（二）加快土地清拆与项目开发。</w:t>
      </w:r>
      <w:r w:rsidRPr="006D7067">
        <w:rPr>
          <w:rFonts w:ascii="仿宋_GB2312" w:eastAsia="仿宋_GB2312" w:hint="eastAsia"/>
          <w:sz w:val="32"/>
        </w:rPr>
        <w:t>一是加快推进土地清拆移交，南开集团半年内需移交的用地共计51项，土地面积约0.69平方公里，已全部完成。一年内需移交政府的用地及房地产共计7项，土地面积约31.16万平方米，目前正在加快清退拆除进度。二是推进太子湾片区综合开发项目建设，邮轮中心、国际学校、人才公寓、商务大厦等9个项目已建成投入使用，国际医院、高端酒店、K11以及380m超高层地标等14个项目已在建设阶段，滨海公园、高端住宅等项目预计年内完成设计工作。</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（三）推动港城融合发展。</w:t>
      </w:r>
      <w:r w:rsidRPr="006D7067">
        <w:rPr>
          <w:rFonts w:ascii="仿宋_GB2312" w:eastAsia="仿宋_GB2312" w:hint="eastAsia"/>
          <w:sz w:val="32"/>
        </w:rPr>
        <w:t>一是推动智慧码头建设。海星码将建成全国首个由传统码头升级改造成的自动化码头，打造湾区智慧港口标杆。二是提供港口产业政策支持。修订物流产业政策，对港口企业实施升级改造和信息化建设项目，按实际投入额的一定比例给予资助。三是规划打造“国际智慧港城示范中心”，在</w:t>
      </w:r>
      <w:r w:rsidRPr="006D7067">
        <w:rPr>
          <w:rFonts w:ascii="仿宋_GB2312" w:eastAsia="仿宋_GB2312" w:hint="eastAsia"/>
          <w:sz w:val="32"/>
        </w:rPr>
        <w:lastRenderedPageBreak/>
        <w:t>妈湾智慧港后方，重点吸引海洋经济、数字经济、先进制造业等产业集聚，结合妈湾智慧港应用场景促进新一代信息技术、高端装备制造的研发和成果转化。</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（四）营造浓厚海洋文化氛围。</w:t>
      </w:r>
      <w:r w:rsidRPr="006D7067">
        <w:rPr>
          <w:rFonts w:ascii="仿宋_GB2312" w:eastAsia="仿宋_GB2312" w:hint="eastAsia"/>
          <w:sz w:val="32"/>
        </w:rPr>
        <w:t>一是加快推动辖区文化设施建设。深圳歌剧院国际竞赛定标，完成了项目用地土地整备及清拆，并移交市建筑工务署；蛇口体育中心项目建议书已完成；蛇口文体公园预计8月竣工验收；赤湾海事博物馆已拟定初步选址方案，全力推进展览大纲编写以及文物征集。二是完善片区公共文化服务体系。开展蛇口渔街周末音乐会、海上世界周末音乐会等品牌活动30余场，举办中国俱乐部杯帆船挑战赛（青少年组）和中国杯青少年帆船赛，通过活动赛事串联深圳湾游艇会、渔人码头、海上艺术中心等现有设施，推动海洋运动发展。</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（五）提升片区整体品质。</w:t>
      </w:r>
      <w:r w:rsidRPr="006D7067">
        <w:rPr>
          <w:rFonts w:ascii="仿宋_GB2312" w:eastAsia="仿宋_GB2312" w:hint="eastAsia"/>
          <w:sz w:val="32"/>
        </w:rPr>
        <w:t>一是完善道路交通设施。妈湾跨海通道（月亮湾大道-沿江高速）、前海路提升预计2023年年底完工，赤湾二路、南海大道改造项目正在推进方案设计。二是推进景观提升工程，大南山提升改造方案正在编制，蛇口山公园正在优化设计方案，微波山公园正在编制项目建议书，建成后将进一步提升片区环境品质。</w:t>
      </w:r>
    </w:p>
    <w:p w:rsidR="00320EF2" w:rsidRPr="00E44558" w:rsidRDefault="00441EF7" w:rsidP="006D7067">
      <w:pPr>
        <w:spacing w:line="560" w:lineRule="exact"/>
        <w:ind w:firstLineChars="200" w:firstLine="640"/>
        <w:jc w:val="left"/>
        <w:rPr>
          <w:rFonts w:ascii="黑体" w:eastAsia="黑体" w:hAnsi="黑体"/>
          <w:sz w:val="28"/>
        </w:rPr>
      </w:pPr>
      <w:r w:rsidRPr="00E44558">
        <w:rPr>
          <w:rFonts w:ascii="黑体" w:eastAsia="黑体" w:hAnsi="黑体" w:hint="eastAsia"/>
          <w:sz w:val="32"/>
        </w:rPr>
        <w:t>三、存在问题</w:t>
      </w:r>
    </w:p>
    <w:p w:rsidR="00320EF2" w:rsidRPr="006D7067" w:rsidRDefault="00441EF7" w:rsidP="006D7067">
      <w:pPr>
        <w:spacing w:line="560" w:lineRule="exact"/>
        <w:ind w:firstLineChars="200" w:firstLine="640"/>
        <w:jc w:val="left"/>
        <w:rPr>
          <w:rFonts w:ascii="仿宋_GB2312" w:eastAsia="仿宋_GB2312" w:hint="eastAsia"/>
          <w:sz w:val="28"/>
        </w:rPr>
      </w:pPr>
      <w:r w:rsidRPr="006D7067">
        <w:rPr>
          <w:rFonts w:ascii="仿宋_GB2312" w:eastAsia="仿宋_GB2312" w:hint="eastAsia"/>
          <w:sz w:val="32"/>
        </w:rPr>
        <w:t>为打造全球海洋中心城市，南山将聚焦海洋电子信息产业，发挥核心区优势，提升产业链，聚集创新链，打造具有全球影响力的海洋电子信息科技创新高地和引领范例。经过几年的规划和建设，蛇口国际海洋城已初具规模，但仍然存在以下问题亟需解决：</w:t>
      </w:r>
    </w:p>
    <w:p w:rsidR="00320EF2" w:rsidRDefault="00441EF7" w:rsidP="006D7067">
      <w:pPr>
        <w:spacing w:line="560" w:lineRule="exact"/>
        <w:ind w:firstLineChars="200" w:firstLine="643"/>
        <w:jc w:val="left"/>
        <w:rPr>
          <w:rFonts w:ascii="Times New Roman" w:eastAsia="华文仿宋"/>
          <w:sz w:val="28"/>
        </w:rPr>
      </w:pPr>
      <w:r w:rsidRPr="00E44558">
        <w:rPr>
          <w:rFonts w:ascii="楷体_GB2312" w:eastAsia="楷体_GB2312" w:hint="eastAsia"/>
          <w:b/>
          <w:sz w:val="32"/>
        </w:rPr>
        <w:lastRenderedPageBreak/>
        <w:t>（一）海洋空间顶层规划的指导有待加强。</w:t>
      </w:r>
      <w:r>
        <w:rPr>
          <w:rFonts w:ascii="Times New Roman" w:eastAsia="华文仿宋" w:hint="eastAsia"/>
          <w:sz w:val="32"/>
        </w:rPr>
        <w:t>蛇口国际海洋城有丰富的海洋资源，可开发海域面积达</w:t>
      </w:r>
      <w:r>
        <w:rPr>
          <w:rFonts w:ascii="Times New Roman" w:eastAsia="华文仿宋" w:hint="eastAsia"/>
          <w:sz w:val="32"/>
        </w:rPr>
        <w:t>13</w:t>
      </w:r>
      <w:r>
        <w:rPr>
          <w:rFonts w:ascii="Times New Roman" w:eastAsia="华文仿宋" w:hint="eastAsia"/>
          <w:sz w:val="32"/>
        </w:rPr>
        <w:t>平方公里，但目前片区综合规划相对集中在陆域发展提升，海域空间规划上尚需完善。同时需要市级层面协调统筹优化片区海洋科技产业、城市功能定位和海域生态保护利用，从而和其他区形成合作联动，共同打造全球海洋中心城市。</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（二）海洋电子信息核心技术有待突破和提升。</w:t>
      </w:r>
      <w:r w:rsidRPr="006D7067">
        <w:rPr>
          <w:rFonts w:ascii="仿宋_GB2312" w:eastAsia="仿宋_GB2312" w:hint="eastAsia"/>
          <w:sz w:val="32"/>
        </w:rPr>
        <w:t>《中华人民共和国国民经济和社会发展第十四个五年规划和2035年远景目标纲要》提出“要瞄准人工智能、量子信息、集成电路、生命健康、脑科学、生物育种、空天科技、深地深海等前沿领域，实施一批具有前瞻性、战略性的国家重大科技项目”。我国海洋电子信息装备95%以上仍依赖进口，海洋电子信息装备自给之路任重道远。因此组建海洋电子信息重点实验室，大力开展海洋电子信息领域的基础研究，推动水声通信组网、水声感知、电磁感知等核心技术突破，积极参与水下无线通信、水下传感网络行业标准的研究与制定，对蛇口国际海洋新城建设至关重要。</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（三）海洋电子信息领域科技成果转化平台缺失。</w:t>
      </w:r>
      <w:r w:rsidRPr="006D7067">
        <w:rPr>
          <w:rFonts w:ascii="仿宋_GB2312" w:eastAsia="仿宋_GB2312" w:hint="eastAsia"/>
          <w:sz w:val="32"/>
        </w:rPr>
        <w:t>当前，海洋信息化建设受制于海底通信、海底供电及海洋传感器等底层基础技术的制约，海洋领域信息化、智能化水平普遍不高，亟需以产业研究院的形式建立市级“产学研”一体化的平台，加速技术成果的转化和产业渗透，重点解决产业化中的重大共性技术难题，对处于“竞争前”阶段的先进技术开展应用性研究、试验性开发、商品化试制，促进前沿创新技术向规模化、经济高效的制造能力转化。</w:t>
      </w:r>
    </w:p>
    <w:p w:rsidR="00E44558" w:rsidRPr="006D7067" w:rsidRDefault="00441EF7" w:rsidP="006D7067">
      <w:pPr>
        <w:spacing w:line="560" w:lineRule="exact"/>
        <w:ind w:firstLineChars="200" w:firstLine="643"/>
        <w:jc w:val="left"/>
        <w:rPr>
          <w:rFonts w:ascii="仿宋_GB2312" w:eastAsia="仿宋_GB2312" w:hint="eastAsia"/>
          <w:sz w:val="32"/>
        </w:rPr>
      </w:pPr>
      <w:r w:rsidRPr="00F25B4A">
        <w:rPr>
          <w:rFonts w:ascii="楷体_GB2312" w:eastAsia="楷体_GB2312" w:hAnsi="黑体" w:hint="eastAsia"/>
          <w:b/>
          <w:sz w:val="32"/>
        </w:rPr>
        <w:lastRenderedPageBreak/>
        <w:t>（四）交通规划建设仍需提升。</w:t>
      </w:r>
      <w:r w:rsidRPr="006D7067">
        <w:rPr>
          <w:rFonts w:ascii="仿宋_GB2312" w:eastAsia="仿宋_GB2312" w:hint="eastAsia"/>
          <w:sz w:val="32"/>
        </w:rPr>
        <w:t>蛇口国际海洋城道路网已渐成熟，骨架基本形成，但部分片区仍存在交通设施不足、品质欠佳、港城矛盾突出等问题，不利于环境品质和城市风貌的总体提升。</w:t>
      </w:r>
    </w:p>
    <w:p w:rsidR="00320EF2" w:rsidRPr="00E44558" w:rsidRDefault="00441EF7" w:rsidP="006D7067">
      <w:pPr>
        <w:spacing w:line="560" w:lineRule="exact"/>
        <w:ind w:firstLineChars="250" w:firstLine="800"/>
        <w:jc w:val="left"/>
        <w:rPr>
          <w:rFonts w:ascii="黑体" w:eastAsia="黑体" w:hAnsi="黑体"/>
          <w:sz w:val="28"/>
        </w:rPr>
      </w:pPr>
      <w:r w:rsidRPr="00E44558">
        <w:rPr>
          <w:rFonts w:ascii="黑体" w:eastAsia="黑体" w:hAnsi="黑体" w:hint="eastAsia"/>
          <w:sz w:val="32"/>
        </w:rPr>
        <w:t>四、建议</w:t>
      </w:r>
    </w:p>
    <w:p w:rsidR="00320EF2" w:rsidRPr="006D7067" w:rsidRDefault="00441EF7" w:rsidP="006D7067">
      <w:pPr>
        <w:spacing w:line="560" w:lineRule="exact"/>
        <w:ind w:firstLineChars="250" w:firstLine="803"/>
        <w:jc w:val="left"/>
        <w:rPr>
          <w:rFonts w:ascii="仿宋_GB2312" w:eastAsia="仿宋_GB2312" w:hint="eastAsia"/>
          <w:sz w:val="28"/>
        </w:rPr>
      </w:pPr>
      <w:r w:rsidRPr="00E44558">
        <w:rPr>
          <w:rFonts w:ascii="楷体_GB2312" w:eastAsia="楷体_GB2312" w:hint="eastAsia"/>
          <w:b/>
          <w:sz w:val="32"/>
        </w:rPr>
        <w:t>（一）支持开展蛇口海洋空间规划体系编制。</w:t>
      </w:r>
      <w:r w:rsidRPr="006D7067">
        <w:rPr>
          <w:rFonts w:ascii="仿宋_GB2312" w:eastAsia="仿宋_GB2312" w:hint="eastAsia"/>
          <w:sz w:val="32"/>
        </w:rPr>
        <w:t>建议结合前海合作区扩区的规划修编，按照“海洋中心城市核心承载区”的定位，在市级层面开展蛇口陆域海域空间规划体系研究。面向海洋面向未来，统筹优化片区海洋科技产业、城市功能定位和海域生态保护利用。同时为国家深海科考中心的科技成果产业化提供强有力支撑，编制“深海科考中心科技成果产业化平台”空间规划，打造全球领先海洋科技创新高地和低碳、智能、可持续发展的海洋城市片区范例。（建议主办单位：市规划和自然资源局，协办单位：市教育局，市生态环境局）</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（二）支持组建海洋电子信息重点实验室。</w:t>
      </w:r>
      <w:r w:rsidRPr="006D7067">
        <w:rPr>
          <w:rFonts w:ascii="仿宋_GB2312" w:eastAsia="仿宋_GB2312" w:hint="eastAsia"/>
          <w:sz w:val="32"/>
        </w:rPr>
        <w:t>为根本解决海洋电子信息领域的若干“卡脖子”技术问题，建议成立海洋电子信息重点实验室，打造集人才培养、科学研究、科技成果转化为一体的海洋科研重大平台。实验室可依托深圳双一流水平大学（如南方科技大学），以西丽湖国际科教城为基础，联合国内其它学校院所，共同建设世界顶级的海洋信息科学与工程实验室，提高海洋电子信息产业的基础性研究能力，使深圳成为国家海洋电子信息的基础底层技术研发高地。（建议主办单位：市科创委，协办单位：市教育局，市发展改革委）。</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（三）支持建立海洋电子信息产业研究院。</w:t>
      </w:r>
      <w:r w:rsidRPr="006D7067">
        <w:rPr>
          <w:rFonts w:ascii="仿宋_GB2312" w:eastAsia="仿宋_GB2312" w:hint="eastAsia"/>
          <w:sz w:val="32"/>
        </w:rPr>
        <w:t>海洋电子信息产</w:t>
      </w:r>
      <w:r w:rsidRPr="006D7067">
        <w:rPr>
          <w:rFonts w:ascii="仿宋_GB2312" w:eastAsia="仿宋_GB2312" w:hint="eastAsia"/>
          <w:sz w:val="32"/>
        </w:rPr>
        <w:lastRenderedPageBreak/>
        <w:t>业研究院聚焦海洋电子信息技术与产业的孵化和转化，服务于国家深海科考中心的科技成果产业化，为深圳市推进智慧海洋产业发展提供强有力的科技支撑。建议产业研究院的建立市政府主导，在充分发挥现有政府的有效力量和深圳市雄厚的电子信息产业资源基础上，联合科研院所和相关企业共同建设海洋电子信息应用研究中心和海测试验场等公共服务平台，吸引海洋电子装备和海洋信息智能处理专家团队进驻，打造海洋电子信息产业集群孵化示范基地。（建议主办单位：市科创委，协办单位：市发展改革委、市规划和自然资源局）。</w:t>
      </w:r>
    </w:p>
    <w:p w:rsidR="00320EF2" w:rsidRPr="006D7067" w:rsidRDefault="00441EF7" w:rsidP="006D7067">
      <w:pPr>
        <w:spacing w:line="560" w:lineRule="exact"/>
        <w:ind w:firstLineChars="200" w:firstLine="643"/>
        <w:jc w:val="left"/>
        <w:rPr>
          <w:rFonts w:ascii="仿宋_GB2312" w:eastAsia="仿宋_GB2312" w:hint="eastAsia"/>
          <w:sz w:val="28"/>
        </w:rPr>
      </w:pPr>
      <w:r w:rsidRPr="00E44558">
        <w:rPr>
          <w:rFonts w:ascii="楷体_GB2312" w:eastAsia="楷体_GB2312" w:hint="eastAsia"/>
          <w:b/>
          <w:sz w:val="32"/>
        </w:rPr>
        <w:t>（四）加快片区交通规划建设。</w:t>
      </w:r>
      <w:r w:rsidRPr="006D7067">
        <w:rPr>
          <w:rFonts w:ascii="仿宋_GB2312" w:eastAsia="仿宋_GB2312" w:hint="eastAsia"/>
          <w:sz w:val="32"/>
        </w:rPr>
        <w:t>建议调整港深西部快轨线位，并在太子湾设站，实现前海与两大机场、东莞、南沙等的快速轨道交通联系；深莞增城际由超总基地南延至太子湾，串联西丽枢纽、光明科学城、松山湖等高新产业开发区；推进望海路快速化改造、大南山、小南山隧道建设，构建“快进快出”的双U骨架路网；启动妈湾跨海通道东延建设，剥离兴海大道的疏港货运交通，实现兴海大道全段限货，净化核心区交通环境。（建议主办单位：市交通运输局、市轨道办）</w:t>
      </w:r>
      <w:r w:rsidR="006D7067" w:rsidRPr="006D7067">
        <w:rPr>
          <w:rFonts w:ascii="仿宋_GB2312" w:eastAsia="仿宋_GB2312" w:hint="eastAsia"/>
          <w:sz w:val="32"/>
        </w:rPr>
        <w:t>。</w:t>
      </w:r>
    </w:p>
    <w:sectPr w:rsidR="00320EF2" w:rsidRPr="006D7067" w:rsidSect="006D7067">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152" w:rsidRDefault="00FD2152" w:rsidP="00E44558">
      <w:r>
        <w:separator/>
      </w:r>
    </w:p>
  </w:endnote>
  <w:endnote w:type="continuationSeparator" w:id="0">
    <w:p w:rsidR="00FD2152" w:rsidRDefault="00FD2152" w:rsidP="00E445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152" w:rsidRDefault="00FD2152" w:rsidP="00E44558">
      <w:r>
        <w:separator/>
      </w:r>
    </w:p>
  </w:footnote>
  <w:footnote w:type="continuationSeparator" w:id="0">
    <w:p w:rsidR="00FD2152" w:rsidRDefault="00FD2152" w:rsidP="00E445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194300"/>
    <w:rsid w:val="00320EF2"/>
    <w:rsid w:val="00441EF7"/>
    <w:rsid w:val="006D7067"/>
    <w:rsid w:val="00A26917"/>
    <w:rsid w:val="00AF2C8F"/>
    <w:rsid w:val="00C12964"/>
    <w:rsid w:val="00E21BC0"/>
    <w:rsid w:val="00E44558"/>
    <w:rsid w:val="00F25B4A"/>
    <w:rsid w:val="00FD2152"/>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0E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320EF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E445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44558"/>
    <w:rPr>
      <w:kern w:val="2"/>
      <w:sz w:val="18"/>
      <w:szCs w:val="18"/>
    </w:rPr>
  </w:style>
  <w:style w:type="paragraph" w:styleId="a5">
    <w:name w:val="footer"/>
    <w:basedOn w:val="a"/>
    <w:link w:val="Char0"/>
    <w:rsid w:val="00E44558"/>
    <w:pPr>
      <w:tabs>
        <w:tab w:val="center" w:pos="4153"/>
        <w:tab w:val="right" w:pos="8306"/>
      </w:tabs>
      <w:snapToGrid w:val="0"/>
      <w:jc w:val="left"/>
    </w:pPr>
    <w:rPr>
      <w:sz w:val="18"/>
      <w:szCs w:val="18"/>
    </w:rPr>
  </w:style>
  <w:style w:type="character" w:customStyle="1" w:styleId="Char0">
    <w:name w:val="页脚 Char"/>
    <w:basedOn w:val="a0"/>
    <w:link w:val="a5"/>
    <w:rsid w:val="00E4455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698</Words>
  <Characters>3980</Characters>
  <Application>Microsoft Office Word</Application>
  <DocSecurity>0</DocSecurity>
  <Lines>33</Lines>
  <Paragraphs>9</Paragraphs>
  <ScaleCrop>false</ScaleCrop>
  <Company>Microsoft</Company>
  <LinksUpToDate>false</LinksUpToDate>
  <CharactersWithSpaces>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5</cp:revision>
  <dcterms:created xsi:type="dcterms:W3CDTF">2014-10-29T12:08:00Z</dcterms:created>
  <dcterms:modified xsi:type="dcterms:W3CDTF">2021-09-24T10:38:00Z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