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E7D" w:rsidRPr="00C703E1" w:rsidRDefault="001F1307" w:rsidP="00903B35">
      <w:pPr>
        <w:spacing w:line="560" w:lineRule="exact"/>
        <w:ind w:firstLineChars="0" w:firstLine="0"/>
        <w:rPr>
          <w:rFonts w:ascii="仿宋_GB2312" w:hAnsi="黑体"/>
          <w:b/>
          <w:szCs w:val="32"/>
        </w:rPr>
      </w:pPr>
      <w:r w:rsidRPr="00C703E1">
        <w:rPr>
          <w:rFonts w:ascii="仿宋_GB2312" w:hAnsi="黑体" w:hint="eastAsia"/>
          <w:b/>
          <w:szCs w:val="32"/>
        </w:rPr>
        <w:t>附件2</w:t>
      </w:r>
    </w:p>
    <w:p w:rsidR="00886E7D" w:rsidRPr="004C7430" w:rsidRDefault="00886E7D" w:rsidP="00903B35">
      <w:pPr>
        <w:spacing w:line="560" w:lineRule="exact"/>
        <w:ind w:firstLineChars="0" w:firstLine="0"/>
        <w:rPr>
          <w:rFonts w:ascii="仿宋_GB2312" w:hAnsi="黑体"/>
          <w:szCs w:val="32"/>
        </w:rPr>
      </w:pPr>
    </w:p>
    <w:p w:rsidR="00AE270A" w:rsidRDefault="001F1307" w:rsidP="00903B35">
      <w:pPr>
        <w:spacing w:line="560" w:lineRule="exact"/>
        <w:ind w:firstLineChars="0" w:firstLine="0"/>
        <w:jc w:val="center"/>
        <w:rPr>
          <w:rFonts w:ascii="仿宋_GB2312" w:hAnsi="黑体"/>
          <w:b/>
          <w:sz w:val="44"/>
          <w:szCs w:val="44"/>
        </w:rPr>
      </w:pPr>
      <w:proofErr w:type="gramStart"/>
      <w:r w:rsidRPr="00AE270A">
        <w:rPr>
          <w:rFonts w:ascii="仿宋_GB2312" w:hAnsi="黑体" w:hint="eastAsia"/>
          <w:b/>
          <w:sz w:val="44"/>
          <w:szCs w:val="44"/>
        </w:rPr>
        <w:t>《</w:t>
      </w:r>
      <w:proofErr w:type="gramEnd"/>
      <w:r w:rsidRPr="00AE270A">
        <w:rPr>
          <w:rFonts w:ascii="仿宋_GB2312" w:hAnsi="黑体" w:hint="eastAsia"/>
          <w:b/>
          <w:sz w:val="44"/>
          <w:szCs w:val="44"/>
        </w:rPr>
        <w:t>深圳市交通运输局&lt;深圳市支持低空经济高质量发展的若干措施&gt;实施细则</w:t>
      </w:r>
    </w:p>
    <w:p w:rsidR="00886E7D" w:rsidRPr="00AE270A" w:rsidRDefault="001F1307" w:rsidP="00903B35">
      <w:pPr>
        <w:spacing w:line="560" w:lineRule="exact"/>
        <w:ind w:firstLineChars="0" w:firstLine="0"/>
        <w:jc w:val="center"/>
        <w:rPr>
          <w:rFonts w:ascii="仿宋_GB2312" w:hAnsi="黑体"/>
          <w:b/>
          <w:sz w:val="44"/>
          <w:szCs w:val="44"/>
        </w:rPr>
      </w:pPr>
      <w:r w:rsidRPr="00AE270A">
        <w:rPr>
          <w:rFonts w:ascii="仿宋_GB2312" w:hAnsi="黑体" w:hint="eastAsia"/>
          <w:b/>
          <w:sz w:val="44"/>
          <w:szCs w:val="44"/>
        </w:rPr>
        <w:t>（征求意见稿）</w:t>
      </w:r>
      <w:proofErr w:type="gramStart"/>
      <w:r w:rsidRPr="00AE270A">
        <w:rPr>
          <w:rFonts w:ascii="仿宋_GB2312" w:hAnsi="黑体" w:hint="eastAsia"/>
          <w:b/>
          <w:sz w:val="44"/>
          <w:szCs w:val="44"/>
        </w:rPr>
        <w:t>》</w:t>
      </w:r>
      <w:proofErr w:type="gramEnd"/>
      <w:r w:rsidRPr="00AE270A">
        <w:rPr>
          <w:rFonts w:ascii="仿宋_GB2312" w:hAnsi="黑体" w:hint="eastAsia"/>
          <w:b/>
          <w:sz w:val="44"/>
          <w:szCs w:val="44"/>
        </w:rPr>
        <w:t>起草说明</w:t>
      </w:r>
    </w:p>
    <w:p w:rsidR="00886E7D" w:rsidRPr="004C7430" w:rsidRDefault="00886E7D" w:rsidP="00903B35">
      <w:pPr>
        <w:spacing w:line="560" w:lineRule="exact"/>
        <w:ind w:firstLineChars="0" w:firstLine="0"/>
        <w:jc w:val="center"/>
        <w:rPr>
          <w:rFonts w:ascii="仿宋_GB2312" w:hAnsi="黑体"/>
          <w:szCs w:val="32"/>
        </w:rPr>
      </w:pPr>
    </w:p>
    <w:p w:rsidR="00886E7D" w:rsidRPr="004C7430" w:rsidRDefault="001F1307" w:rsidP="001857F8">
      <w:pPr>
        <w:spacing w:line="560" w:lineRule="exact"/>
        <w:ind w:firstLine="640"/>
        <w:rPr>
          <w:rFonts w:ascii="仿宋_GB2312"/>
        </w:rPr>
      </w:pPr>
      <w:r w:rsidRPr="004C7430">
        <w:rPr>
          <w:rFonts w:ascii="仿宋_GB2312" w:hint="eastAsia"/>
        </w:rPr>
        <w:t>为贯彻落实市委市政府关于建设低空经济中心的总体工作部署，经市政府同意，市交通运输局等七部门于2023年12月联合</w:t>
      </w:r>
      <w:r w:rsidR="00C927CD">
        <w:rPr>
          <w:rFonts w:ascii="仿宋_GB2312" w:hint="eastAsia"/>
        </w:rPr>
        <w:t>印发</w:t>
      </w:r>
      <w:r w:rsidRPr="004C7430">
        <w:rPr>
          <w:rFonts w:ascii="仿宋_GB2312" w:hint="eastAsia"/>
        </w:rPr>
        <w:t>了《深圳市支持低空经济高质量发展的</w:t>
      </w:r>
      <w:r w:rsidR="00F92787">
        <w:rPr>
          <w:rFonts w:ascii="仿宋_GB2312" w:hint="eastAsia"/>
        </w:rPr>
        <w:t>若干措施》（以下简称《若干措施》）。为保障《若干措施》资助政策</w:t>
      </w:r>
      <w:r w:rsidRPr="004C7430">
        <w:rPr>
          <w:rFonts w:ascii="仿宋_GB2312" w:hint="eastAsia"/>
        </w:rPr>
        <w:t>落实，助力</w:t>
      </w:r>
      <w:r w:rsidR="00D039BE">
        <w:rPr>
          <w:rFonts w:ascii="仿宋_GB2312" w:hint="eastAsia"/>
        </w:rPr>
        <w:t>我市</w:t>
      </w:r>
      <w:proofErr w:type="gramStart"/>
      <w:r w:rsidRPr="004C7430">
        <w:rPr>
          <w:rFonts w:ascii="仿宋_GB2312" w:hint="eastAsia"/>
        </w:rPr>
        <w:t>低空经济</w:t>
      </w:r>
      <w:proofErr w:type="gramEnd"/>
      <w:r w:rsidRPr="004C7430">
        <w:rPr>
          <w:rFonts w:ascii="仿宋_GB2312" w:hint="eastAsia"/>
        </w:rPr>
        <w:t>产业集群高质量发展，市交通运输局</w:t>
      </w:r>
      <w:r w:rsidR="001857F8">
        <w:rPr>
          <w:rFonts w:ascii="仿宋_GB2312" w:hint="eastAsia"/>
        </w:rPr>
        <w:t>起草</w:t>
      </w:r>
      <w:r w:rsidR="001857F8" w:rsidRPr="001857F8">
        <w:rPr>
          <w:rFonts w:ascii="仿宋_GB2312" w:hint="eastAsia"/>
        </w:rPr>
        <w:t>《深圳市交通运输局</w:t>
      </w:r>
      <w:r w:rsidR="001857F8" w:rsidRPr="001857F8">
        <w:rPr>
          <w:rFonts w:ascii="仿宋_GB2312"/>
        </w:rPr>
        <w:t>&lt;深圳市支持低空经济高质量发展的若干措施&gt;实施细则</w:t>
      </w:r>
      <w:r w:rsidR="001857F8" w:rsidRPr="001857F8">
        <w:rPr>
          <w:rFonts w:ascii="仿宋_GB2312" w:hint="eastAsia"/>
        </w:rPr>
        <w:t>》</w:t>
      </w:r>
      <w:r w:rsidRPr="004C7430">
        <w:rPr>
          <w:rFonts w:ascii="仿宋_GB2312" w:hint="eastAsia"/>
        </w:rPr>
        <w:t>（以下简称《实施细则》）。有关情况说明如下：</w:t>
      </w:r>
    </w:p>
    <w:p w:rsidR="00886E7D" w:rsidRPr="004C7430" w:rsidRDefault="001F1307" w:rsidP="00903B35">
      <w:pPr>
        <w:spacing w:line="560" w:lineRule="exact"/>
        <w:ind w:firstLine="643"/>
        <w:rPr>
          <w:rFonts w:ascii="仿宋_GB2312" w:hAnsi="黑体" w:cs="黑体"/>
          <w:b/>
          <w:bCs/>
        </w:rPr>
      </w:pPr>
      <w:r w:rsidRPr="004C7430">
        <w:rPr>
          <w:rFonts w:ascii="仿宋_GB2312" w:hAnsi="黑体" w:cs="黑体" w:hint="eastAsia"/>
          <w:b/>
          <w:bCs/>
        </w:rPr>
        <w:t>一、起草背景</w:t>
      </w:r>
    </w:p>
    <w:p w:rsidR="00886E7D" w:rsidRPr="004C7430" w:rsidRDefault="001F1307" w:rsidP="00903B35">
      <w:pPr>
        <w:spacing w:line="560" w:lineRule="exact"/>
        <w:ind w:firstLine="640"/>
        <w:rPr>
          <w:rFonts w:ascii="仿宋_GB2312"/>
        </w:rPr>
      </w:pPr>
      <w:proofErr w:type="gramStart"/>
      <w:r w:rsidRPr="004C7430">
        <w:rPr>
          <w:rFonts w:ascii="仿宋_GB2312" w:hint="eastAsia"/>
        </w:rPr>
        <w:t>低空经济</w:t>
      </w:r>
      <w:proofErr w:type="gramEnd"/>
      <w:r w:rsidRPr="004C7430">
        <w:rPr>
          <w:rFonts w:ascii="仿宋_GB2312" w:hint="eastAsia"/>
        </w:rPr>
        <w:t>产业发展</w:t>
      </w:r>
      <w:bookmarkStart w:id="0" w:name="_GoBack"/>
      <w:bookmarkEnd w:id="0"/>
      <w:r w:rsidRPr="004C7430">
        <w:rPr>
          <w:rFonts w:ascii="仿宋_GB2312" w:hint="eastAsia"/>
        </w:rPr>
        <w:t>正迎来战略机遇期。</w:t>
      </w:r>
      <w:proofErr w:type="gramStart"/>
      <w:r w:rsidRPr="004C7430">
        <w:rPr>
          <w:rFonts w:ascii="仿宋_GB2312" w:hint="eastAsia"/>
        </w:rPr>
        <w:t>低空经济</w:t>
      </w:r>
      <w:proofErr w:type="gramEnd"/>
      <w:r w:rsidRPr="004C7430">
        <w:rPr>
          <w:rFonts w:ascii="仿宋_GB2312" w:hint="eastAsia"/>
        </w:rPr>
        <w:t>已被纳入我市“20+8”战略性新兴产业集群。市委市政府加快部署支持</w:t>
      </w:r>
      <w:proofErr w:type="gramStart"/>
      <w:r w:rsidRPr="004C7430">
        <w:rPr>
          <w:rFonts w:ascii="仿宋_GB2312" w:hint="eastAsia"/>
        </w:rPr>
        <w:t>低空经济</w:t>
      </w:r>
      <w:proofErr w:type="gramEnd"/>
      <w:r w:rsidRPr="004C7430">
        <w:rPr>
          <w:rFonts w:ascii="仿宋_GB2312" w:hint="eastAsia"/>
        </w:rPr>
        <w:t>高质量发展，明确提出全面建设全球</w:t>
      </w:r>
      <w:proofErr w:type="gramStart"/>
      <w:r w:rsidRPr="004C7430">
        <w:rPr>
          <w:rFonts w:ascii="仿宋_GB2312" w:hint="eastAsia"/>
        </w:rPr>
        <w:t>低空经济</w:t>
      </w:r>
      <w:proofErr w:type="gramEnd"/>
      <w:r w:rsidRPr="004C7430">
        <w:rPr>
          <w:rFonts w:ascii="仿宋_GB2312" w:hint="eastAsia"/>
        </w:rPr>
        <w:t>总部研发中心、高端智造中心、全场景示范验证中心、一站</w:t>
      </w:r>
      <w:proofErr w:type="gramStart"/>
      <w:r w:rsidRPr="004C7430">
        <w:rPr>
          <w:rFonts w:ascii="仿宋_GB2312" w:hint="eastAsia"/>
        </w:rPr>
        <w:t>式解决</w:t>
      </w:r>
      <w:proofErr w:type="gramEnd"/>
      <w:r w:rsidRPr="004C7430">
        <w:rPr>
          <w:rFonts w:ascii="仿宋_GB2312" w:hint="eastAsia"/>
        </w:rPr>
        <w:t>方案供给中心。我市</w:t>
      </w:r>
      <w:proofErr w:type="gramStart"/>
      <w:r w:rsidRPr="004C7430">
        <w:rPr>
          <w:rFonts w:ascii="仿宋_GB2312" w:hint="eastAsia"/>
        </w:rPr>
        <w:t>低空经济</w:t>
      </w:r>
      <w:proofErr w:type="gramEnd"/>
      <w:r w:rsidRPr="004C7430">
        <w:rPr>
          <w:rFonts w:ascii="仿宋_GB2312" w:hint="eastAsia"/>
        </w:rPr>
        <w:t>产业发展定位高、任务重、时间紧。</w:t>
      </w:r>
    </w:p>
    <w:p w:rsidR="00886E7D" w:rsidRPr="004C7430" w:rsidRDefault="001F1307" w:rsidP="00903B35">
      <w:pPr>
        <w:spacing w:line="560" w:lineRule="exact"/>
        <w:ind w:firstLine="640"/>
        <w:rPr>
          <w:rFonts w:ascii="仿宋_GB2312"/>
        </w:rPr>
      </w:pPr>
      <w:r w:rsidRPr="004C7430">
        <w:rPr>
          <w:rFonts w:ascii="仿宋_GB2312" w:hint="eastAsia"/>
        </w:rPr>
        <w:t>2023年12月8日，市交通运输局、市工业和信息化局、市发展改革委、市科技创新委、市财政局、市国资委、市地方金融监管局七部门联合印发</w:t>
      </w:r>
      <w:r w:rsidR="00FE054B">
        <w:rPr>
          <w:rFonts w:ascii="仿宋_GB2312" w:hint="eastAsia"/>
        </w:rPr>
        <w:t>了</w:t>
      </w:r>
      <w:r w:rsidRPr="004C7430">
        <w:rPr>
          <w:rFonts w:ascii="仿宋_GB2312" w:hint="eastAsia"/>
        </w:rPr>
        <w:t>《若干措施》，围绕“引培</w:t>
      </w:r>
      <w:r w:rsidRPr="004C7430">
        <w:rPr>
          <w:rFonts w:ascii="仿宋_GB2312" w:hint="eastAsia"/>
        </w:rPr>
        <w:lastRenderedPageBreak/>
        <w:t>低空经济链上企业、鼓励企业技术创新、扩大低空飞行应用场景、完善产业配套环境”四大方面提出二十条措施。其中，以市交通运输局为主要责任单位的资助项目8个。为明确各项政策措施的适用对象、申报条件、资助标准等，确保政策公开透明、执行到位，提高资金使用效益和管理水平，结合实际情况制定本</w:t>
      </w:r>
      <w:r w:rsidR="00FE054B">
        <w:rPr>
          <w:rFonts w:ascii="仿宋_GB2312" w:hint="eastAsia"/>
        </w:rPr>
        <w:t>《</w:t>
      </w:r>
      <w:r w:rsidRPr="004C7430">
        <w:rPr>
          <w:rFonts w:ascii="仿宋_GB2312" w:hint="eastAsia"/>
        </w:rPr>
        <w:t>实施细则</w:t>
      </w:r>
      <w:r w:rsidR="00FE054B">
        <w:rPr>
          <w:rFonts w:ascii="仿宋_GB2312" w:hint="eastAsia"/>
        </w:rPr>
        <w:t>》</w:t>
      </w:r>
      <w:r w:rsidRPr="004C7430">
        <w:rPr>
          <w:rFonts w:ascii="仿宋_GB2312" w:hint="eastAsia"/>
        </w:rPr>
        <w:t>。</w:t>
      </w:r>
    </w:p>
    <w:p w:rsidR="00886E7D" w:rsidRPr="004C7430" w:rsidRDefault="001F1307" w:rsidP="00903B35">
      <w:pPr>
        <w:spacing w:line="560" w:lineRule="exact"/>
        <w:ind w:firstLine="643"/>
        <w:rPr>
          <w:rFonts w:ascii="仿宋_GB2312" w:hAnsi="黑体" w:cs="黑体"/>
          <w:b/>
          <w:bCs/>
        </w:rPr>
      </w:pPr>
      <w:r w:rsidRPr="004C7430">
        <w:rPr>
          <w:rFonts w:ascii="仿宋_GB2312" w:hAnsi="黑体" w:cs="黑体" w:hint="eastAsia"/>
          <w:b/>
          <w:bCs/>
        </w:rPr>
        <w:t>二、起草思路</w:t>
      </w:r>
    </w:p>
    <w:p w:rsidR="00886E7D" w:rsidRPr="004C7430" w:rsidRDefault="001F1307" w:rsidP="00903B35">
      <w:pPr>
        <w:spacing w:line="560" w:lineRule="exact"/>
        <w:ind w:firstLine="640"/>
        <w:rPr>
          <w:rFonts w:ascii="仿宋_GB2312"/>
        </w:rPr>
      </w:pPr>
      <w:r w:rsidRPr="004C7430">
        <w:rPr>
          <w:rFonts w:ascii="仿宋_GB2312" w:hint="eastAsia"/>
        </w:rPr>
        <w:t>《实施细则》聚焦《若干措施》中以市交通运输局为主要责任单位的8个资助项目，实行“企业申报、总额控制、社会公示、政府决策、绩效评价”的管理模式，主要针对“低空经济企业落户资助项目、</w:t>
      </w:r>
      <w:proofErr w:type="spellStart"/>
      <w:r w:rsidRPr="004C7430">
        <w:rPr>
          <w:rFonts w:ascii="仿宋_GB2312" w:hint="eastAsia"/>
        </w:rPr>
        <w:t>eVTOL</w:t>
      </w:r>
      <w:proofErr w:type="spellEnd"/>
      <w:r w:rsidRPr="004C7430">
        <w:rPr>
          <w:rFonts w:ascii="仿宋_GB2312" w:hint="eastAsia"/>
        </w:rPr>
        <w:t>航空器和无人驾驶航空器适航取证资助项目、做大低空物流市场规模资助项目、开通通航短途运输航线资助项目、培育城市交通新业态资助项目、低空基础设施建设资助项目、打造高端创新载体资助项目、交流推广活动资助项目”的资助或奖励，明确</w:t>
      </w:r>
      <w:r w:rsidR="00FE054B">
        <w:rPr>
          <w:rFonts w:ascii="仿宋_GB2312" w:hint="eastAsia"/>
        </w:rPr>
        <w:t>资助</w:t>
      </w:r>
      <w:r w:rsidRPr="004C7430">
        <w:rPr>
          <w:rFonts w:ascii="仿宋_GB2312" w:hint="eastAsia"/>
        </w:rPr>
        <w:t>条件</w:t>
      </w:r>
      <w:r w:rsidR="00FE054B">
        <w:rPr>
          <w:rFonts w:ascii="仿宋_GB2312" w:hint="eastAsia"/>
        </w:rPr>
        <w:t>及</w:t>
      </w:r>
      <w:r w:rsidRPr="004C7430">
        <w:rPr>
          <w:rFonts w:ascii="仿宋_GB2312" w:hint="eastAsia"/>
        </w:rPr>
        <w:t>标准、资助申报和发放、绩效与监督管理等内容，规范资助资金执行管理。</w:t>
      </w:r>
    </w:p>
    <w:p w:rsidR="00886E7D" w:rsidRPr="004C7430" w:rsidRDefault="001F1307" w:rsidP="00903B35">
      <w:pPr>
        <w:spacing w:line="560" w:lineRule="exact"/>
        <w:ind w:firstLine="643"/>
        <w:rPr>
          <w:rFonts w:ascii="仿宋_GB2312" w:hAnsi="黑体" w:cs="黑体"/>
          <w:b/>
          <w:bCs/>
        </w:rPr>
      </w:pPr>
      <w:r w:rsidRPr="004C7430">
        <w:rPr>
          <w:rFonts w:ascii="仿宋_GB2312" w:hAnsi="黑体" w:cs="黑体" w:hint="eastAsia"/>
          <w:b/>
          <w:bCs/>
        </w:rPr>
        <w:t>三、主要内容</w:t>
      </w:r>
    </w:p>
    <w:p w:rsidR="00886E7D" w:rsidRPr="004C7430" w:rsidRDefault="001F1307" w:rsidP="00903B35">
      <w:pPr>
        <w:spacing w:line="560" w:lineRule="exact"/>
        <w:ind w:firstLine="640"/>
        <w:rPr>
          <w:rFonts w:ascii="仿宋_GB2312"/>
        </w:rPr>
      </w:pPr>
      <w:r w:rsidRPr="004C7430">
        <w:rPr>
          <w:rFonts w:ascii="仿宋_GB2312" w:hint="eastAsia"/>
        </w:rPr>
        <w:t>《实施细则》共五部分，主要内容如下：</w:t>
      </w:r>
    </w:p>
    <w:p w:rsidR="00886E7D" w:rsidRPr="004C7430" w:rsidRDefault="001F1307" w:rsidP="00903B35">
      <w:pPr>
        <w:spacing w:line="560" w:lineRule="exact"/>
        <w:ind w:firstLine="640"/>
        <w:rPr>
          <w:rFonts w:ascii="仿宋_GB2312"/>
        </w:rPr>
      </w:pPr>
      <w:r w:rsidRPr="004C7430">
        <w:rPr>
          <w:rFonts w:ascii="仿宋_GB2312" w:hint="eastAsia"/>
        </w:rPr>
        <w:t>（一）总则。明确《实施细则》</w:t>
      </w:r>
      <w:r w:rsidR="001857F8">
        <w:rPr>
          <w:rFonts w:ascii="仿宋_GB2312" w:hint="eastAsia"/>
        </w:rPr>
        <w:t>起草</w:t>
      </w:r>
      <w:r w:rsidRPr="004C7430">
        <w:rPr>
          <w:rFonts w:ascii="仿宋_GB2312" w:hint="eastAsia"/>
        </w:rPr>
        <w:t>背景、适用范围、资金使用管理模式等。</w:t>
      </w:r>
    </w:p>
    <w:p w:rsidR="00886E7D" w:rsidRPr="004C7430" w:rsidRDefault="001F1307" w:rsidP="00903B35">
      <w:pPr>
        <w:spacing w:line="560" w:lineRule="exact"/>
        <w:ind w:firstLine="640"/>
        <w:rPr>
          <w:rFonts w:ascii="仿宋_GB2312"/>
        </w:rPr>
      </w:pPr>
      <w:r w:rsidRPr="004C7430">
        <w:rPr>
          <w:rFonts w:ascii="仿宋_GB2312" w:hint="eastAsia"/>
        </w:rPr>
        <w:t>（二）资助条件及标准。分别针对8个资助项目，在《若干措施》基础上，细化每个项目的资助条件及资助标准。</w:t>
      </w:r>
    </w:p>
    <w:p w:rsidR="00886E7D" w:rsidRPr="004C7430" w:rsidRDefault="001F1307" w:rsidP="00903B35">
      <w:pPr>
        <w:spacing w:line="560" w:lineRule="exact"/>
        <w:ind w:firstLine="640"/>
        <w:rPr>
          <w:rFonts w:ascii="仿宋_GB2312"/>
        </w:rPr>
      </w:pPr>
      <w:r w:rsidRPr="004C7430">
        <w:rPr>
          <w:rFonts w:ascii="仿宋_GB2312" w:hint="eastAsia"/>
        </w:rPr>
        <w:t>（1）</w:t>
      </w:r>
      <w:proofErr w:type="gramStart"/>
      <w:r w:rsidRPr="004C7430">
        <w:rPr>
          <w:rFonts w:ascii="仿宋_GB2312" w:hint="eastAsia"/>
        </w:rPr>
        <w:t>低空经济</w:t>
      </w:r>
      <w:proofErr w:type="gramEnd"/>
      <w:r w:rsidRPr="004C7430">
        <w:rPr>
          <w:rFonts w:ascii="仿宋_GB2312" w:hint="eastAsia"/>
        </w:rPr>
        <w:t>企业落户资助项目</w:t>
      </w:r>
      <w:r w:rsidR="00EC281F">
        <w:rPr>
          <w:rFonts w:ascii="仿宋_GB2312" w:hint="eastAsia"/>
        </w:rPr>
        <w:t>。</w:t>
      </w:r>
      <w:r w:rsidRPr="004C7430">
        <w:rPr>
          <w:rFonts w:ascii="仿宋_GB2312" w:hint="eastAsia"/>
        </w:rPr>
        <w:t>明确</w:t>
      </w:r>
      <w:proofErr w:type="gramStart"/>
      <w:r w:rsidR="006445A0">
        <w:rPr>
          <w:rFonts w:ascii="仿宋_GB2312" w:hint="eastAsia"/>
        </w:rPr>
        <w:t>低空经济</w:t>
      </w:r>
      <w:proofErr w:type="gramEnd"/>
      <w:r w:rsidR="006445A0">
        <w:rPr>
          <w:rFonts w:ascii="仿宋_GB2312" w:hint="eastAsia"/>
        </w:rPr>
        <w:t>企业</w:t>
      </w:r>
      <w:r w:rsidRPr="004C7430">
        <w:rPr>
          <w:rFonts w:ascii="仿宋_GB2312" w:hint="eastAsia"/>
        </w:rPr>
        <w:t>落</w:t>
      </w:r>
      <w:r w:rsidRPr="004C7430">
        <w:rPr>
          <w:rFonts w:ascii="仿宋_GB2312" w:hint="eastAsia"/>
        </w:rPr>
        <w:lastRenderedPageBreak/>
        <w:t>户</w:t>
      </w:r>
      <w:r w:rsidR="006445A0">
        <w:rPr>
          <w:rFonts w:ascii="仿宋_GB2312" w:hint="eastAsia"/>
        </w:rPr>
        <w:t>的资助</w:t>
      </w:r>
      <w:r w:rsidRPr="004C7430">
        <w:rPr>
          <w:rFonts w:ascii="仿宋_GB2312" w:hint="eastAsia"/>
        </w:rPr>
        <w:t>条件、</w:t>
      </w:r>
      <w:r w:rsidR="006445A0">
        <w:rPr>
          <w:rFonts w:ascii="仿宋_GB2312" w:hint="eastAsia"/>
        </w:rPr>
        <w:t>资助</w:t>
      </w:r>
      <w:r w:rsidRPr="004C7430">
        <w:rPr>
          <w:rFonts w:ascii="仿宋_GB2312" w:hint="eastAsia"/>
        </w:rPr>
        <w:t>标准及上限。在《若干措施》基础上，</w:t>
      </w:r>
      <w:r w:rsidR="001B32A1">
        <w:rPr>
          <w:rFonts w:ascii="仿宋_GB2312" w:hint="eastAsia"/>
        </w:rPr>
        <w:t>资助条件</w:t>
      </w:r>
      <w:r w:rsidR="00E10AA2">
        <w:rPr>
          <w:rFonts w:ascii="仿宋_GB2312" w:hint="eastAsia"/>
        </w:rPr>
        <w:t>进一步明确</w:t>
      </w:r>
      <w:r w:rsidRPr="004C7430">
        <w:rPr>
          <w:rFonts w:ascii="仿宋_GB2312" w:hint="eastAsia"/>
        </w:rPr>
        <w:t>企业与市政府或落地区政府签订合作协议</w:t>
      </w:r>
      <w:r w:rsidR="00CE559A">
        <w:rPr>
          <w:rFonts w:ascii="仿宋_GB2312" w:hint="eastAsia"/>
        </w:rPr>
        <w:t>的</w:t>
      </w:r>
      <w:r w:rsidRPr="004C7430">
        <w:rPr>
          <w:rFonts w:ascii="仿宋_GB2312" w:hint="eastAsia"/>
        </w:rPr>
        <w:t>时间</w:t>
      </w:r>
      <w:r w:rsidR="00401C2A">
        <w:rPr>
          <w:rFonts w:ascii="仿宋_GB2312" w:hint="eastAsia"/>
        </w:rPr>
        <w:t>要求</w:t>
      </w:r>
      <w:r w:rsidR="001B32A1">
        <w:rPr>
          <w:rFonts w:ascii="仿宋_GB2312" w:hint="eastAsia"/>
        </w:rPr>
        <w:t>。</w:t>
      </w:r>
      <w:r w:rsidR="00576AB4">
        <w:rPr>
          <w:rFonts w:ascii="仿宋_GB2312" w:hint="eastAsia"/>
        </w:rPr>
        <w:t>针对</w:t>
      </w:r>
      <w:r w:rsidR="00CE559A" w:rsidRPr="00CE559A">
        <w:rPr>
          <w:rFonts w:ascii="仿宋_GB2312" w:hint="eastAsia"/>
        </w:rPr>
        <w:t>存在直接控股、参股、管理关系的不同企业，经营范围一致的，仅</w:t>
      </w:r>
      <w:r w:rsidR="00CE559A">
        <w:rPr>
          <w:rFonts w:ascii="仿宋_GB2312" w:hint="eastAsia"/>
        </w:rPr>
        <w:t>能</w:t>
      </w:r>
      <w:r w:rsidR="00CE559A" w:rsidRPr="00CE559A">
        <w:rPr>
          <w:rFonts w:ascii="仿宋_GB2312" w:hint="eastAsia"/>
        </w:rPr>
        <w:t>享受一次落户奖励</w:t>
      </w:r>
      <w:r w:rsidRPr="004C7430">
        <w:rPr>
          <w:rFonts w:ascii="仿宋_GB2312" w:hint="eastAsia"/>
        </w:rPr>
        <w:t>。</w:t>
      </w:r>
    </w:p>
    <w:p w:rsidR="00886E7D" w:rsidRPr="004C7430" w:rsidRDefault="001F1307" w:rsidP="00903B35">
      <w:pPr>
        <w:spacing w:line="560" w:lineRule="exact"/>
        <w:ind w:firstLine="640"/>
        <w:rPr>
          <w:rFonts w:ascii="仿宋_GB2312"/>
          <w:b/>
          <w:bCs/>
        </w:rPr>
      </w:pPr>
      <w:r w:rsidRPr="004C7430">
        <w:rPr>
          <w:rFonts w:ascii="仿宋_GB2312" w:hint="eastAsia"/>
        </w:rPr>
        <w:t>（2）</w:t>
      </w:r>
      <w:proofErr w:type="spellStart"/>
      <w:r w:rsidRPr="004C7430">
        <w:rPr>
          <w:rFonts w:ascii="仿宋_GB2312" w:hint="eastAsia"/>
        </w:rPr>
        <w:t>eVTOL</w:t>
      </w:r>
      <w:proofErr w:type="spellEnd"/>
      <w:r w:rsidRPr="004C7430">
        <w:rPr>
          <w:rFonts w:ascii="仿宋_GB2312" w:hint="eastAsia"/>
        </w:rPr>
        <w:t>航空器和无人驾驶航空器适航取证资助项目</w:t>
      </w:r>
      <w:r w:rsidR="00EC281F">
        <w:rPr>
          <w:rFonts w:ascii="仿宋_GB2312" w:hint="eastAsia"/>
        </w:rPr>
        <w:t>。</w:t>
      </w:r>
      <w:r w:rsidRPr="004C7430">
        <w:rPr>
          <w:rFonts w:ascii="仿宋_GB2312" w:hint="eastAsia"/>
        </w:rPr>
        <w:t>明确</w:t>
      </w:r>
      <w:proofErr w:type="spellStart"/>
      <w:r w:rsidRPr="004C7430">
        <w:rPr>
          <w:rFonts w:ascii="仿宋_GB2312" w:hint="eastAsia"/>
        </w:rPr>
        <w:t>eVTOL</w:t>
      </w:r>
      <w:proofErr w:type="spellEnd"/>
      <w:r w:rsidRPr="004C7430">
        <w:rPr>
          <w:rFonts w:ascii="仿宋_GB2312" w:hint="eastAsia"/>
        </w:rPr>
        <w:t>航空器和无人驾驶航空器适航取证</w:t>
      </w:r>
      <w:r w:rsidR="006445A0">
        <w:rPr>
          <w:rFonts w:ascii="仿宋_GB2312" w:hint="eastAsia"/>
        </w:rPr>
        <w:t>的</w:t>
      </w:r>
      <w:r w:rsidRPr="004C7430">
        <w:rPr>
          <w:rFonts w:ascii="仿宋_GB2312" w:hint="eastAsia"/>
        </w:rPr>
        <w:t>资助条件、</w:t>
      </w:r>
      <w:r w:rsidR="00AF2558" w:rsidRPr="004C7430">
        <w:rPr>
          <w:rFonts w:ascii="仿宋_GB2312" w:hint="eastAsia"/>
        </w:rPr>
        <w:t>资助</w:t>
      </w:r>
      <w:r w:rsidRPr="004C7430">
        <w:rPr>
          <w:rFonts w:ascii="仿宋_GB2312" w:hint="eastAsia"/>
        </w:rPr>
        <w:t>标准及上限。在《若干措施》基础上，资助条件</w:t>
      </w:r>
      <w:r w:rsidR="00E10AA2">
        <w:rPr>
          <w:rFonts w:ascii="仿宋_GB2312" w:hint="eastAsia"/>
        </w:rPr>
        <w:t>进一步明确</w:t>
      </w:r>
      <w:proofErr w:type="spellStart"/>
      <w:r w:rsidRPr="004C7430">
        <w:rPr>
          <w:rFonts w:ascii="仿宋_GB2312" w:hint="eastAsia"/>
        </w:rPr>
        <w:t>eVTOL</w:t>
      </w:r>
      <w:proofErr w:type="spellEnd"/>
      <w:r w:rsidRPr="004C7430">
        <w:rPr>
          <w:rFonts w:ascii="仿宋_GB2312" w:hint="eastAsia"/>
        </w:rPr>
        <w:t>航空器和无人驾驶航空器的</w:t>
      </w:r>
      <w:r w:rsidR="0058273F">
        <w:rPr>
          <w:rStyle w:val="ac"/>
          <w:rFonts w:hint="eastAsia"/>
        </w:rPr>
        <w:t>“双证”</w:t>
      </w:r>
      <w:r w:rsidRPr="004C7430">
        <w:rPr>
          <w:rStyle w:val="ac"/>
          <w:rFonts w:hint="eastAsia"/>
        </w:rPr>
        <w:t>颁发时间</w:t>
      </w:r>
      <w:r w:rsidR="00CE559A">
        <w:rPr>
          <w:rStyle w:val="ac"/>
          <w:rFonts w:hint="eastAsia"/>
        </w:rPr>
        <w:t>要求</w:t>
      </w:r>
      <w:r w:rsidR="006445A0">
        <w:rPr>
          <w:rStyle w:val="ac"/>
          <w:rFonts w:hint="eastAsia"/>
        </w:rPr>
        <w:t>及</w:t>
      </w:r>
      <w:r w:rsidR="0058273F">
        <w:rPr>
          <w:rStyle w:val="ac"/>
          <w:rFonts w:hint="eastAsia"/>
        </w:rPr>
        <w:t>航空器在</w:t>
      </w:r>
      <w:r w:rsidR="00CE559A" w:rsidRPr="00CE559A">
        <w:rPr>
          <w:rStyle w:val="ac"/>
        </w:rPr>
        <w:t>政策有效期内</w:t>
      </w:r>
      <w:r w:rsidR="0058273F">
        <w:rPr>
          <w:rStyle w:val="ac"/>
          <w:rFonts w:hint="eastAsia"/>
        </w:rPr>
        <w:t>需</w:t>
      </w:r>
      <w:r w:rsidR="00CE559A" w:rsidRPr="00CE559A">
        <w:rPr>
          <w:rStyle w:val="ac"/>
        </w:rPr>
        <w:t>有产品交付</w:t>
      </w:r>
      <w:r w:rsidR="0058273F">
        <w:rPr>
          <w:rStyle w:val="ac"/>
          <w:rFonts w:hint="eastAsia"/>
        </w:rPr>
        <w:t>。</w:t>
      </w:r>
    </w:p>
    <w:p w:rsidR="00886E7D" w:rsidRPr="004C7430" w:rsidRDefault="001F1307" w:rsidP="00903B35">
      <w:pPr>
        <w:spacing w:line="560" w:lineRule="exact"/>
        <w:ind w:firstLine="640"/>
        <w:rPr>
          <w:rFonts w:ascii="仿宋_GB2312"/>
        </w:rPr>
      </w:pPr>
      <w:r w:rsidRPr="004C7430">
        <w:rPr>
          <w:rFonts w:ascii="仿宋_GB2312" w:hint="eastAsia"/>
        </w:rPr>
        <w:t>（3）做大低空物流市场规模资助项目</w:t>
      </w:r>
      <w:r w:rsidR="00EC281F">
        <w:rPr>
          <w:rFonts w:ascii="仿宋_GB2312" w:hint="eastAsia"/>
        </w:rPr>
        <w:t>。</w:t>
      </w:r>
      <w:r w:rsidRPr="004C7430">
        <w:rPr>
          <w:rFonts w:ascii="仿宋_GB2312" w:hint="eastAsia"/>
        </w:rPr>
        <w:t>明确常态化运营的低空物流配送新航线及</w:t>
      </w:r>
      <w:r w:rsidR="00354567">
        <w:rPr>
          <w:rFonts w:ascii="仿宋_GB2312" w:hint="eastAsia"/>
        </w:rPr>
        <w:t>企业年度</w:t>
      </w:r>
      <w:r w:rsidRPr="004C7430">
        <w:rPr>
          <w:rFonts w:ascii="仿宋_GB2312" w:hint="eastAsia"/>
        </w:rPr>
        <w:t>总飞行架次</w:t>
      </w:r>
      <w:r w:rsidR="00AF2558" w:rsidRPr="004C7430">
        <w:rPr>
          <w:rFonts w:ascii="仿宋_GB2312" w:hint="eastAsia"/>
        </w:rPr>
        <w:t>的</w:t>
      </w:r>
      <w:r w:rsidRPr="004C7430">
        <w:rPr>
          <w:rFonts w:ascii="仿宋_GB2312" w:hint="eastAsia"/>
        </w:rPr>
        <w:t>资助条件、</w:t>
      </w:r>
      <w:r w:rsidR="00AF2558" w:rsidRPr="004C7430">
        <w:rPr>
          <w:rFonts w:ascii="仿宋_GB2312" w:hint="eastAsia"/>
        </w:rPr>
        <w:t>资助</w:t>
      </w:r>
      <w:r w:rsidRPr="004C7430">
        <w:rPr>
          <w:rFonts w:ascii="仿宋_GB2312" w:hint="eastAsia"/>
        </w:rPr>
        <w:t>标准及上限。在《若干措施》基础上，资助条件</w:t>
      </w:r>
      <w:r w:rsidR="00E10AA2">
        <w:rPr>
          <w:rFonts w:ascii="仿宋_GB2312" w:hint="eastAsia"/>
        </w:rPr>
        <w:t>进一步明确</w:t>
      </w:r>
      <w:r w:rsidRPr="004C7430">
        <w:rPr>
          <w:rFonts w:ascii="仿宋_GB2312" w:hint="eastAsia"/>
        </w:rPr>
        <w:t>低空物流新航线</w:t>
      </w:r>
      <w:r w:rsidR="0058273F">
        <w:rPr>
          <w:rFonts w:ascii="仿宋_GB2312" w:hint="eastAsia"/>
        </w:rPr>
        <w:t>的</w:t>
      </w:r>
      <w:r w:rsidRPr="004C7430">
        <w:rPr>
          <w:rFonts w:ascii="仿宋_GB2312" w:hint="eastAsia"/>
        </w:rPr>
        <w:t>认定</w:t>
      </w:r>
      <w:r w:rsidR="00CE559A">
        <w:rPr>
          <w:rFonts w:ascii="仿宋_GB2312" w:hint="eastAsia"/>
        </w:rPr>
        <w:t>及</w:t>
      </w:r>
      <w:r w:rsidRPr="004C7430">
        <w:rPr>
          <w:rFonts w:ascii="仿宋_GB2312" w:hint="eastAsia"/>
        </w:rPr>
        <w:t>飞行</w:t>
      </w:r>
      <w:proofErr w:type="gramStart"/>
      <w:r w:rsidRPr="004C7430">
        <w:rPr>
          <w:rFonts w:ascii="仿宋_GB2312" w:hint="eastAsia"/>
        </w:rPr>
        <w:t>架次计算</w:t>
      </w:r>
      <w:proofErr w:type="gramEnd"/>
      <w:r w:rsidRPr="004C7430">
        <w:rPr>
          <w:rFonts w:ascii="仿宋_GB2312" w:hint="eastAsia"/>
        </w:rPr>
        <w:t>标准。</w:t>
      </w:r>
    </w:p>
    <w:p w:rsidR="00886E7D" w:rsidRPr="004C7430" w:rsidRDefault="001F1307" w:rsidP="00903B35">
      <w:pPr>
        <w:spacing w:line="560" w:lineRule="exact"/>
        <w:ind w:firstLine="640"/>
        <w:rPr>
          <w:rFonts w:ascii="仿宋_GB2312"/>
        </w:rPr>
      </w:pPr>
      <w:r w:rsidRPr="004C7430">
        <w:rPr>
          <w:rFonts w:ascii="仿宋_GB2312" w:hint="eastAsia"/>
        </w:rPr>
        <w:t>（4）开通通航短途运输航线资助项目</w:t>
      </w:r>
      <w:r w:rsidR="00EC281F">
        <w:rPr>
          <w:rFonts w:ascii="仿宋_GB2312" w:hint="eastAsia"/>
        </w:rPr>
        <w:t>。</w:t>
      </w:r>
      <w:r w:rsidRPr="004C7430">
        <w:rPr>
          <w:rFonts w:ascii="仿宋_GB2312" w:hint="eastAsia"/>
        </w:rPr>
        <w:t>明确</w:t>
      </w:r>
      <w:r w:rsidRPr="004C7430">
        <w:rPr>
          <w:rStyle w:val="ac"/>
          <w:rFonts w:hAnsi="微软雅黑" w:hint="eastAsia"/>
        </w:rPr>
        <w:t>常态化运营</w:t>
      </w:r>
      <w:r w:rsidRPr="00F36FA9">
        <w:rPr>
          <w:rStyle w:val="ac"/>
          <w:rFonts w:hAnsi="微软雅黑" w:hint="eastAsia"/>
        </w:rPr>
        <w:t>的通航短途运输航线及</w:t>
      </w:r>
      <w:r w:rsidR="00354567" w:rsidRPr="00F36FA9">
        <w:rPr>
          <w:rStyle w:val="ac"/>
          <w:rFonts w:hAnsi="微软雅黑" w:hint="eastAsia"/>
        </w:rPr>
        <w:t>企业年度</w:t>
      </w:r>
      <w:r w:rsidRPr="00F36FA9">
        <w:rPr>
          <w:rStyle w:val="ac"/>
          <w:rFonts w:hAnsi="微软雅黑" w:hint="eastAsia"/>
        </w:rPr>
        <w:t>总飞行架次</w:t>
      </w:r>
      <w:r w:rsidR="009F6A78" w:rsidRPr="00F36FA9">
        <w:rPr>
          <w:rStyle w:val="ac"/>
          <w:rFonts w:hAnsi="微软雅黑" w:hint="eastAsia"/>
        </w:rPr>
        <w:t>的</w:t>
      </w:r>
      <w:r w:rsidRPr="00F36FA9">
        <w:rPr>
          <w:rStyle w:val="ac"/>
          <w:rFonts w:hAnsi="微软雅黑" w:hint="eastAsia"/>
        </w:rPr>
        <w:t>资助条件、</w:t>
      </w:r>
      <w:r w:rsidR="009F6A78" w:rsidRPr="00F36FA9">
        <w:rPr>
          <w:rStyle w:val="ac"/>
          <w:rFonts w:hAnsi="微软雅黑" w:hint="eastAsia"/>
        </w:rPr>
        <w:t>资助</w:t>
      </w:r>
      <w:r w:rsidRPr="00F36FA9">
        <w:rPr>
          <w:rStyle w:val="ac"/>
          <w:rFonts w:hAnsi="微软雅黑" w:hint="eastAsia"/>
        </w:rPr>
        <w:t>标准及上限。</w:t>
      </w:r>
      <w:r w:rsidRPr="00F36FA9">
        <w:rPr>
          <w:rFonts w:ascii="仿宋_GB2312" w:hint="eastAsia"/>
        </w:rPr>
        <w:t>在《若干措施》基础上，资助条件</w:t>
      </w:r>
      <w:r w:rsidR="00E10AA2">
        <w:rPr>
          <w:rFonts w:ascii="仿宋_GB2312" w:hint="eastAsia"/>
        </w:rPr>
        <w:t>进一步明确</w:t>
      </w:r>
      <w:r w:rsidR="00F36FA9" w:rsidRPr="00F36FA9">
        <w:rPr>
          <w:rFonts w:ascii="仿宋_GB2312" w:hint="eastAsia"/>
        </w:rPr>
        <w:t>航线</w:t>
      </w:r>
      <w:r w:rsidRPr="00F36FA9">
        <w:rPr>
          <w:rFonts w:ascii="仿宋_GB2312" w:hint="eastAsia"/>
        </w:rPr>
        <w:t>公开售票渠道</w:t>
      </w:r>
      <w:r w:rsidR="00576AB4">
        <w:rPr>
          <w:rFonts w:ascii="仿宋_GB2312" w:hint="eastAsia"/>
        </w:rPr>
        <w:t>及</w:t>
      </w:r>
      <w:r w:rsidRPr="00F36FA9">
        <w:rPr>
          <w:rFonts w:ascii="仿宋_GB2312" w:hint="eastAsia"/>
        </w:rPr>
        <w:t>飞行</w:t>
      </w:r>
      <w:proofErr w:type="gramStart"/>
      <w:r w:rsidRPr="00F36FA9">
        <w:rPr>
          <w:rFonts w:ascii="仿宋_GB2312" w:hint="eastAsia"/>
        </w:rPr>
        <w:t>架次计算</w:t>
      </w:r>
      <w:proofErr w:type="gramEnd"/>
      <w:r w:rsidRPr="00F36FA9">
        <w:rPr>
          <w:rFonts w:ascii="仿宋_GB2312" w:hint="eastAsia"/>
        </w:rPr>
        <w:t>标准</w:t>
      </w:r>
      <w:r w:rsidR="0025306B" w:rsidRPr="00F36FA9">
        <w:rPr>
          <w:rFonts w:ascii="仿宋_GB2312" w:hint="eastAsia"/>
        </w:rPr>
        <w:t>。</w:t>
      </w:r>
      <w:r w:rsidR="00F36FA9" w:rsidRPr="00F36FA9">
        <w:rPr>
          <w:rFonts w:ascii="仿宋_GB2312" w:hint="eastAsia"/>
        </w:rPr>
        <w:t>通航短途运输</w:t>
      </w:r>
      <w:r w:rsidRPr="00F36FA9">
        <w:rPr>
          <w:rFonts w:ascii="仿宋_GB2312" w:hint="eastAsia"/>
        </w:rPr>
        <w:t>航线</w:t>
      </w:r>
      <w:r w:rsidR="00B77EE9" w:rsidRPr="00F36FA9">
        <w:rPr>
          <w:rFonts w:ascii="仿宋_GB2312" w:hint="eastAsia"/>
        </w:rPr>
        <w:t>奖励不受航线开通时间的限制</w:t>
      </w:r>
      <w:r w:rsidRPr="00F36FA9">
        <w:rPr>
          <w:rFonts w:ascii="仿宋_GB2312" w:hint="eastAsia"/>
        </w:rPr>
        <w:t>，在政策有效期内，</w:t>
      </w:r>
      <w:r w:rsidR="00F36FA9" w:rsidRPr="00F36FA9">
        <w:rPr>
          <w:rFonts w:ascii="仿宋_GB2312" w:hint="eastAsia"/>
        </w:rPr>
        <w:t>满足资助条件</w:t>
      </w:r>
      <w:r w:rsidRPr="00F36FA9">
        <w:rPr>
          <w:rFonts w:ascii="仿宋_GB2312" w:hint="eastAsia"/>
        </w:rPr>
        <w:t>即可申请</w:t>
      </w:r>
      <w:r w:rsidR="00F36FA9" w:rsidRPr="00F36FA9">
        <w:rPr>
          <w:rFonts w:ascii="仿宋_GB2312" w:hint="eastAsia"/>
        </w:rPr>
        <w:t>航线</w:t>
      </w:r>
      <w:r w:rsidRPr="00F36FA9">
        <w:rPr>
          <w:rFonts w:ascii="仿宋_GB2312" w:hint="eastAsia"/>
        </w:rPr>
        <w:t>奖励。</w:t>
      </w:r>
    </w:p>
    <w:p w:rsidR="00886E7D" w:rsidRPr="004C7430" w:rsidRDefault="001F1307" w:rsidP="00903B35">
      <w:pPr>
        <w:spacing w:line="560" w:lineRule="exact"/>
        <w:ind w:firstLine="640"/>
        <w:rPr>
          <w:rFonts w:ascii="仿宋_GB2312"/>
        </w:rPr>
      </w:pPr>
      <w:r w:rsidRPr="004C7430">
        <w:rPr>
          <w:rFonts w:ascii="仿宋_GB2312" w:hint="eastAsia"/>
        </w:rPr>
        <w:t>（5）培育城市交通新业态资助项目</w:t>
      </w:r>
      <w:r w:rsidR="00EC281F">
        <w:rPr>
          <w:rFonts w:ascii="仿宋_GB2312" w:hint="eastAsia"/>
        </w:rPr>
        <w:t>。</w:t>
      </w:r>
      <w:r w:rsidRPr="004C7430">
        <w:rPr>
          <w:rFonts w:ascii="仿宋_GB2312" w:hint="eastAsia"/>
        </w:rPr>
        <w:t>明确</w:t>
      </w:r>
      <w:proofErr w:type="spellStart"/>
      <w:r w:rsidRPr="004C7430">
        <w:rPr>
          <w:rFonts w:ascii="仿宋_GB2312" w:hint="eastAsia"/>
        </w:rPr>
        <w:t>eVTOL</w:t>
      </w:r>
      <w:proofErr w:type="spellEnd"/>
      <w:r w:rsidRPr="004C7430">
        <w:rPr>
          <w:rFonts w:ascii="仿宋_GB2312" w:hint="eastAsia"/>
        </w:rPr>
        <w:t>商业运营航线及</w:t>
      </w:r>
      <w:r w:rsidR="006445A0">
        <w:rPr>
          <w:rFonts w:ascii="仿宋_GB2312" w:hint="eastAsia"/>
        </w:rPr>
        <w:t>企业年度</w:t>
      </w:r>
      <w:r w:rsidRPr="004C7430">
        <w:rPr>
          <w:rFonts w:ascii="仿宋_GB2312" w:hint="eastAsia"/>
        </w:rPr>
        <w:t>总飞行架次</w:t>
      </w:r>
      <w:r w:rsidR="009F6A78" w:rsidRPr="004C7430">
        <w:rPr>
          <w:rFonts w:ascii="仿宋_GB2312" w:hint="eastAsia"/>
        </w:rPr>
        <w:t>的</w:t>
      </w:r>
      <w:r w:rsidRPr="004C7430">
        <w:rPr>
          <w:rFonts w:ascii="仿宋_GB2312" w:hint="eastAsia"/>
        </w:rPr>
        <w:t>资助条件、</w:t>
      </w:r>
      <w:r w:rsidR="009F6A78" w:rsidRPr="004C7430">
        <w:rPr>
          <w:rFonts w:ascii="仿宋_GB2312" w:hint="eastAsia"/>
        </w:rPr>
        <w:t>资助</w:t>
      </w:r>
      <w:r w:rsidRPr="004C7430">
        <w:rPr>
          <w:rFonts w:ascii="仿宋_GB2312" w:hint="eastAsia"/>
        </w:rPr>
        <w:t>标准及上限。在《若干措施》基础上，资助条件</w:t>
      </w:r>
      <w:r w:rsidR="008A5B34">
        <w:rPr>
          <w:rFonts w:ascii="仿宋_GB2312" w:hint="eastAsia"/>
        </w:rPr>
        <w:t>进一步</w:t>
      </w:r>
      <w:r w:rsidR="00E10AA2">
        <w:rPr>
          <w:rFonts w:ascii="仿宋_GB2312" w:hint="eastAsia"/>
        </w:rPr>
        <w:t>明确</w:t>
      </w:r>
      <w:r w:rsidRPr="004C7430">
        <w:rPr>
          <w:rFonts w:ascii="仿宋_GB2312" w:hint="eastAsia"/>
        </w:rPr>
        <w:t>深圳市首条</w:t>
      </w:r>
      <w:proofErr w:type="spellStart"/>
      <w:r w:rsidRPr="004C7430">
        <w:rPr>
          <w:rFonts w:ascii="仿宋_GB2312" w:hint="eastAsia"/>
        </w:rPr>
        <w:t>eVTOL</w:t>
      </w:r>
      <w:proofErr w:type="spellEnd"/>
      <w:r w:rsidRPr="004C7430">
        <w:rPr>
          <w:rFonts w:ascii="仿宋_GB2312" w:hint="eastAsia"/>
        </w:rPr>
        <w:t>商业运营航线的认定标准</w:t>
      </w:r>
      <w:r w:rsidR="000939DB">
        <w:rPr>
          <w:rFonts w:ascii="仿宋_GB2312" w:hint="eastAsia"/>
        </w:rPr>
        <w:t>。</w:t>
      </w:r>
      <w:proofErr w:type="spellStart"/>
      <w:r w:rsidR="00B67A12" w:rsidRPr="004C7430">
        <w:rPr>
          <w:rFonts w:ascii="仿宋_GB2312" w:hint="eastAsia"/>
        </w:rPr>
        <w:t>eVTOL</w:t>
      </w:r>
      <w:proofErr w:type="spellEnd"/>
      <w:r w:rsidR="00B67A12" w:rsidRPr="004C7430">
        <w:rPr>
          <w:rFonts w:ascii="仿宋_GB2312" w:hint="eastAsia"/>
        </w:rPr>
        <w:t>商业运营</w:t>
      </w:r>
      <w:r w:rsidRPr="004C7430">
        <w:rPr>
          <w:rFonts w:ascii="仿宋_GB2312" w:hint="eastAsia"/>
        </w:rPr>
        <w:t>航线及</w:t>
      </w:r>
      <w:r w:rsidR="00354567">
        <w:rPr>
          <w:rFonts w:ascii="仿宋_GB2312" w:hint="eastAsia"/>
        </w:rPr>
        <w:t>企业年度</w:t>
      </w:r>
      <w:r w:rsidR="00B67A12" w:rsidRPr="004C7430">
        <w:rPr>
          <w:rFonts w:ascii="仿宋_GB2312" w:hint="eastAsia"/>
        </w:rPr>
        <w:t>总</w:t>
      </w:r>
      <w:r w:rsidRPr="004C7430">
        <w:rPr>
          <w:rFonts w:ascii="仿宋_GB2312" w:hint="eastAsia"/>
        </w:rPr>
        <w:t>飞行架次奖励参照境内通航短途运输航线</w:t>
      </w:r>
      <w:r w:rsidR="00B67A12" w:rsidRPr="004C7430">
        <w:rPr>
          <w:rFonts w:ascii="仿宋_GB2312" w:hint="eastAsia"/>
        </w:rPr>
        <w:t>执行</w:t>
      </w:r>
      <w:r w:rsidRPr="004C7430">
        <w:rPr>
          <w:rFonts w:ascii="仿宋_GB2312" w:hint="eastAsia"/>
        </w:rPr>
        <w:t>。</w:t>
      </w:r>
    </w:p>
    <w:p w:rsidR="00886E7D" w:rsidRPr="004C7430" w:rsidRDefault="001F1307" w:rsidP="00903B35">
      <w:pPr>
        <w:spacing w:line="560" w:lineRule="exact"/>
        <w:ind w:firstLine="640"/>
        <w:rPr>
          <w:rFonts w:ascii="仿宋_GB2312"/>
        </w:rPr>
      </w:pPr>
      <w:r w:rsidRPr="004C7430">
        <w:rPr>
          <w:rFonts w:ascii="仿宋_GB2312" w:hint="eastAsia"/>
        </w:rPr>
        <w:lastRenderedPageBreak/>
        <w:t>（6</w:t>
      </w:r>
      <w:r w:rsidR="009F6A78" w:rsidRPr="004C7430">
        <w:rPr>
          <w:rFonts w:ascii="仿宋_GB2312" w:hint="eastAsia"/>
        </w:rPr>
        <w:t>）低空基础设施建设资助项目</w:t>
      </w:r>
      <w:r w:rsidR="00EC281F">
        <w:rPr>
          <w:rFonts w:ascii="仿宋_GB2312" w:hint="eastAsia"/>
        </w:rPr>
        <w:t>。</w:t>
      </w:r>
      <w:r w:rsidRPr="004C7430">
        <w:rPr>
          <w:rFonts w:ascii="仿宋_GB2312" w:hint="eastAsia"/>
        </w:rPr>
        <w:t>明确各类基础设施建设的资助条件、</w:t>
      </w:r>
      <w:r w:rsidR="009F6A78" w:rsidRPr="004C7430">
        <w:rPr>
          <w:rFonts w:ascii="仿宋_GB2312" w:hint="eastAsia"/>
        </w:rPr>
        <w:t>资助</w:t>
      </w:r>
      <w:r w:rsidRPr="004C7430">
        <w:rPr>
          <w:rFonts w:ascii="仿宋_GB2312" w:hint="eastAsia"/>
        </w:rPr>
        <w:t>标准及上限</w:t>
      </w:r>
      <w:r w:rsidR="0007479A">
        <w:rPr>
          <w:rFonts w:ascii="仿宋_GB2312" w:hint="eastAsia"/>
        </w:rPr>
        <w:t>。</w:t>
      </w:r>
      <w:r w:rsidRPr="004C7430">
        <w:rPr>
          <w:rFonts w:ascii="仿宋_GB2312" w:hint="eastAsia"/>
        </w:rPr>
        <w:t>针对</w:t>
      </w:r>
      <w:r w:rsidR="00D004ED">
        <w:rPr>
          <w:rFonts w:ascii="仿宋_GB2312" w:hint="eastAsia"/>
        </w:rPr>
        <w:t>满足资助条件</w:t>
      </w:r>
      <w:r w:rsidRPr="004C7430">
        <w:rPr>
          <w:rFonts w:ascii="仿宋_GB2312" w:hint="eastAsia"/>
        </w:rPr>
        <w:t>的测试场、直升机和</w:t>
      </w:r>
      <w:proofErr w:type="spellStart"/>
      <w:r w:rsidRPr="004C7430">
        <w:rPr>
          <w:rFonts w:ascii="仿宋_GB2312" w:hint="eastAsia"/>
        </w:rPr>
        <w:t>eVTOL</w:t>
      </w:r>
      <w:proofErr w:type="spellEnd"/>
      <w:r w:rsidRPr="004C7430">
        <w:rPr>
          <w:rFonts w:ascii="仿宋_GB2312" w:hint="eastAsia"/>
        </w:rPr>
        <w:t>起降场、物流运输起降场、医疗物资运输和商圈即时配送起降点，按照项目实际建设费用中社会投资部分的</w:t>
      </w:r>
      <w:r w:rsidR="00AF2558" w:rsidRPr="004C7430">
        <w:rPr>
          <w:rFonts w:ascii="仿宋_GB2312" w:hint="eastAsia"/>
        </w:rPr>
        <w:t>20%且</w:t>
      </w:r>
      <w:r w:rsidRPr="004C7430">
        <w:rPr>
          <w:rFonts w:ascii="仿宋_GB2312" w:hint="eastAsia"/>
        </w:rPr>
        <w:t>不超过</w:t>
      </w:r>
      <w:r w:rsidR="00354567">
        <w:rPr>
          <w:rFonts w:ascii="仿宋_GB2312" w:hint="eastAsia"/>
        </w:rPr>
        <w:t>各</w:t>
      </w:r>
      <w:r w:rsidR="00EC281F">
        <w:rPr>
          <w:rFonts w:ascii="仿宋_GB2312" w:hint="eastAsia"/>
        </w:rPr>
        <w:t>类基础设施</w:t>
      </w:r>
      <w:r w:rsidRPr="004C7430">
        <w:rPr>
          <w:rFonts w:ascii="仿宋_GB2312" w:hint="eastAsia"/>
        </w:rPr>
        <w:t>资助上限</w:t>
      </w:r>
      <w:r w:rsidR="00B67A12" w:rsidRPr="004C7430">
        <w:rPr>
          <w:rFonts w:ascii="仿宋_GB2312" w:hint="eastAsia"/>
        </w:rPr>
        <w:t>的标准给予资助</w:t>
      </w:r>
      <w:r w:rsidR="000939DB">
        <w:rPr>
          <w:rFonts w:ascii="仿宋_GB2312" w:hint="eastAsia"/>
        </w:rPr>
        <w:t>。</w:t>
      </w:r>
      <w:r w:rsidR="00D004ED">
        <w:rPr>
          <w:rFonts w:ascii="仿宋_GB2312" w:hint="eastAsia"/>
        </w:rPr>
        <w:t>资助类型不含企业自建自用的低空基础设施，鼓励企业建设具备公共设施属性的低空基础设施并向其他运营人开放。</w:t>
      </w:r>
    </w:p>
    <w:p w:rsidR="00886E7D" w:rsidRPr="004C7430" w:rsidRDefault="001F1307" w:rsidP="00903B35">
      <w:pPr>
        <w:spacing w:line="560" w:lineRule="exact"/>
        <w:ind w:firstLine="640"/>
        <w:rPr>
          <w:rFonts w:ascii="仿宋_GB2312"/>
        </w:rPr>
      </w:pPr>
      <w:r w:rsidRPr="004C7430">
        <w:rPr>
          <w:rFonts w:ascii="仿宋_GB2312" w:hint="eastAsia"/>
        </w:rPr>
        <w:t>（7</w:t>
      </w:r>
      <w:r w:rsidR="009F6A78" w:rsidRPr="004C7430">
        <w:rPr>
          <w:rFonts w:ascii="仿宋_GB2312" w:hint="eastAsia"/>
        </w:rPr>
        <w:t>）打造高端创新载体资助项目</w:t>
      </w:r>
      <w:r w:rsidR="00EC281F">
        <w:rPr>
          <w:rFonts w:ascii="仿宋_GB2312" w:hint="eastAsia"/>
        </w:rPr>
        <w:t>。</w:t>
      </w:r>
      <w:r w:rsidR="009F6A78" w:rsidRPr="00F624E2">
        <w:rPr>
          <w:rFonts w:ascii="仿宋_GB2312" w:hint="eastAsia"/>
        </w:rPr>
        <w:t>明确</w:t>
      </w:r>
      <w:r w:rsidRPr="00F624E2">
        <w:rPr>
          <w:rFonts w:ascii="仿宋_GB2312" w:hint="eastAsia"/>
        </w:rPr>
        <w:t>民航重点实验室</w:t>
      </w:r>
      <w:r w:rsidR="009F6A78" w:rsidRPr="00F624E2">
        <w:rPr>
          <w:rFonts w:ascii="仿宋_GB2312" w:hint="eastAsia"/>
        </w:rPr>
        <w:t>的</w:t>
      </w:r>
      <w:r w:rsidR="00A4153A" w:rsidRPr="00F624E2">
        <w:rPr>
          <w:rFonts w:ascii="仿宋_GB2312" w:hint="eastAsia"/>
        </w:rPr>
        <w:t>资助</w:t>
      </w:r>
      <w:r w:rsidRPr="00F624E2">
        <w:rPr>
          <w:rFonts w:ascii="仿宋_GB2312" w:hint="eastAsia"/>
        </w:rPr>
        <w:t>条件、</w:t>
      </w:r>
      <w:r w:rsidR="00A4153A" w:rsidRPr="00F624E2">
        <w:rPr>
          <w:rFonts w:ascii="仿宋_GB2312" w:hint="eastAsia"/>
        </w:rPr>
        <w:t>资助</w:t>
      </w:r>
      <w:r w:rsidRPr="00F624E2">
        <w:rPr>
          <w:rFonts w:ascii="仿宋_GB2312" w:hint="eastAsia"/>
        </w:rPr>
        <w:t>标准及上限</w:t>
      </w:r>
      <w:r w:rsidR="0007479A" w:rsidRPr="00F624E2">
        <w:rPr>
          <w:rFonts w:ascii="仿宋_GB2312" w:hint="eastAsia"/>
        </w:rPr>
        <w:t>。</w:t>
      </w:r>
      <w:r w:rsidRPr="004C7430">
        <w:rPr>
          <w:rFonts w:ascii="仿宋_GB2312" w:hint="eastAsia"/>
        </w:rPr>
        <w:t>在《若干措施》基础上，</w:t>
      </w:r>
      <w:r w:rsidR="00D021C7" w:rsidRPr="004C7430">
        <w:rPr>
          <w:rFonts w:ascii="仿宋_GB2312" w:hint="eastAsia"/>
        </w:rPr>
        <w:t>资助</w:t>
      </w:r>
      <w:r w:rsidR="009F6A78" w:rsidRPr="004C7430">
        <w:rPr>
          <w:rFonts w:ascii="仿宋_GB2312" w:hint="eastAsia"/>
        </w:rPr>
        <w:t>条件</w:t>
      </w:r>
      <w:r w:rsidR="00E10AA2">
        <w:rPr>
          <w:rFonts w:ascii="仿宋_GB2312" w:hint="eastAsia"/>
        </w:rPr>
        <w:t>进一步明确</w:t>
      </w:r>
      <w:r w:rsidRPr="004C7430">
        <w:rPr>
          <w:rFonts w:ascii="仿宋_GB2312" w:hint="eastAsia"/>
        </w:rPr>
        <w:t>民航重点实验室授牌</w:t>
      </w:r>
      <w:r w:rsidR="00B67A12" w:rsidRPr="004C7430">
        <w:rPr>
          <w:rFonts w:ascii="仿宋_GB2312" w:hint="eastAsia"/>
        </w:rPr>
        <w:t>的时间</w:t>
      </w:r>
      <w:r w:rsidRPr="004C7430">
        <w:rPr>
          <w:rFonts w:ascii="仿宋_GB2312" w:hint="eastAsia"/>
        </w:rPr>
        <w:t>要求</w:t>
      </w:r>
      <w:r w:rsidR="00E10AA2">
        <w:rPr>
          <w:rFonts w:ascii="仿宋_GB2312" w:hint="eastAsia"/>
        </w:rPr>
        <w:t>；</w:t>
      </w:r>
      <w:r w:rsidR="00235C44" w:rsidRPr="004C7430">
        <w:rPr>
          <w:rFonts w:ascii="仿宋_GB2312" w:hint="eastAsia"/>
        </w:rPr>
        <w:t>针对</w:t>
      </w:r>
      <w:r w:rsidRPr="004C7430">
        <w:rPr>
          <w:rFonts w:ascii="仿宋_GB2312" w:hint="eastAsia"/>
        </w:rPr>
        <w:t>联合体成立</w:t>
      </w:r>
      <w:r w:rsidR="00235C44" w:rsidRPr="004C7430">
        <w:rPr>
          <w:rFonts w:ascii="仿宋_GB2312" w:hint="eastAsia"/>
        </w:rPr>
        <w:t>的</w:t>
      </w:r>
      <w:r w:rsidRPr="004C7430">
        <w:rPr>
          <w:rFonts w:ascii="仿宋_GB2312" w:hint="eastAsia"/>
        </w:rPr>
        <w:t>民航重点实验室，由其中一个单位进行</w:t>
      </w:r>
      <w:r w:rsidR="00354567">
        <w:rPr>
          <w:rFonts w:ascii="仿宋_GB2312" w:hint="eastAsia"/>
        </w:rPr>
        <w:t>奖励</w:t>
      </w:r>
      <w:r w:rsidRPr="004C7430">
        <w:rPr>
          <w:rFonts w:ascii="仿宋_GB2312" w:hint="eastAsia"/>
        </w:rPr>
        <w:t>申报，且每个</w:t>
      </w:r>
      <w:r w:rsidR="00235C44" w:rsidRPr="004C7430">
        <w:rPr>
          <w:rFonts w:ascii="仿宋_GB2312" w:hint="eastAsia"/>
        </w:rPr>
        <w:t>民航重点实验室</w:t>
      </w:r>
      <w:r w:rsidRPr="004C7430">
        <w:rPr>
          <w:rFonts w:ascii="仿宋_GB2312" w:hint="eastAsia"/>
        </w:rPr>
        <w:t>仅接受一次</w:t>
      </w:r>
      <w:r w:rsidR="000370A4">
        <w:rPr>
          <w:rFonts w:ascii="仿宋_GB2312" w:hint="eastAsia"/>
        </w:rPr>
        <w:t>奖励</w:t>
      </w:r>
      <w:r w:rsidRPr="004C7430">
        <w:rPr>
          <w:rFonts w:ascii="仿宋_GB2312" w:hint="eastAsia"/>
        </w:rPr>
        <w:t>申报。</w:t>
      </w:r>
    </w:p>
    <w:p w:rsidR="00886E7D" w:rsidRPr="004C7430" w:rsidRDefault="001F1307" w:rsidP="00903B35">
      <w:pPr>
        <w:spacing w:line="560" w:lineRule="exact"/>
        <w:ind w:firstLine="640"/>
        <w:rPr>
          <w:rFonts w:ascii="仿宋_GB2312"/>
        </w:rPr>
      </w:pPr>
      <w:r w:rsidRPr="004C7430">
        <w:rPr>
          <w:rFonts w:ascii="仿宋_GB2312" w:hint="eastAsia"/>
        </w:rPr>
        <w:t>（8）交流推广活动资助项目</w:t>
      </w:r>
      <w:r w:rsidR="00EC281F">
        <w:rPr>
          <w:rFonts w:ascii="仿宋_GB2312" w:hint="eastAsia"/>
        </w:rPr>
        <w:t>。</w:t>
      </w:r>
      <w:r w:rsidRPr="004C7430">
        <w:rPr>
          <w:rFonts w:ascii="仿宋_GB2312" w:hint="eastAsia"/>
        </w:rPr>
        <w:t>明确</w:t>
      </w:r>
      <w:r w:rsidRPr="004C7430">
        <w:rPr>
          <w:rStyle w:val="ac"/>
          <w:rFonts w:hAnsi="微软雅黑" w:hint="eastAsia"/>
        </w:rPr>
        <w:t>低空交流推广活动</w:t>
      </w:r>
      <w:r w:rsidR="00235C44" w:rsidRPr="004C7430">
        <w:rPr>
          <w:rStyle w:val="ac"/>
          <w:rFonts w:hAnsi="微软雅黑" w:hint="eastAsia"/>
        </w:rPr>
        <w:t>的</w:t>
      </w:r>
      <w:r w:rsidRPr="004C7430">
        <w:rPr>
          <w:rStyle w:val="ac"/>
          <w:rFonts w:hAnsi="微软雅黑" w:hint="eastAsia"/>
        </w:rPr>
        <w:t>资助条件、</w:t>
      </w:r>
      <w:r w:rsidR="00235C44" w:rsidRPr="004C7430">
        <w:rPr>
          <w:rStyle w:val="ac"/>
          <w:rFonts w:hAnsi="微软雅黑" w:hint="eastAsia"/>
        </w:rPr>
        <w:t>资助</w:t>
      </w:r>
      <w:r w:rsidRPr="004C7430">
        <w:rPr>
          <w:rStyle w:val="ac"/>
          <w:rFonts w:hAnsi="微软雅黑" w:hint="eastAsia"/>
        </w:rPr>
        <w:t>标准及上限。</w:t>
      </w:r>
      <w:r w:rsidRPr="004C7430">
        <w:rPr>
          <w:rFonts w:ascii="仿宋_GB2312" w:hint="eastAsia"/>
        </w:rPr>
        <w:t>在《若干措施》基础上，</w:t>
      </w:r>
      <w:r w:rsidR="008A5B34">
        <w:rPr>
          <w:rFonts w:ascii="仿宋_GB2312" w:hint="eastAsia"/>
        </w:rPr>
        <w:t>资助条件进一步</w:t>
      </w:r>
      <w:r w:rsidR="00E10AA2">
        <w:rPr>
          <w:rFonts w:ascii="仿宋_GB2312" w:hint="eastAsia"/>
        </w:rPr>
        <w:t>明确</w:t>
      </w:r>
      <w:r w:rsidRPr="004C7430">
        <w:rPr>
          <w:rFonts w:ascii="仿宋_GB2312" w:hint="eastAsia"/>
        </w:rPr>
        <w:t>相关活动</w:t>
      </w:r>
      <w:r w:rsidR="00726756">
        <w:rPr>
          <w:rFonts w:ascii="仿宋_GB2312" w:hint="eastAsia"/>
        </w:rPr>
        <w:t>的</w:t>
      </w:r>
      <w:r w:rsidRPr="004C7430">
        <w:rPr>
          <w:rFonts w:ascii="仿宋_GB2312" w:hint="eastAsia"/>
        </w:rPr>
        <w:t>举办时间</w:t>
      </w:r>
      <w:r w:rsidR="008A5B34">
        <w:rPr>
          <w:rFonts w:ascii="仿宋_GB2312" w:hint="eastAsia"/>
        </w:rPr>
        <w:t>需</w:t>
      </w:r>
      <w:r w:rsidRPr="004C7430">
        <w:rPr>
          <w:rFonts w:ascii="仿宋_GB2312" w:hint="eastAsia"/>
        </w:rPr>
        <w:t>在政策有效期内</w:t>
      </w:r>
      <w:r w:rsidR="008A5B34">
        <w:rPr>
          <w:rFonts w:ascii="仿宋_GB2312" w:hint="eastAsia"/>
        </w:rPr>
        <w:t>、</w:t>
      </w:r>
      <w:r w:rsidRPr="004C7430">
        <w:rPr>
          <w:rFonts w:ascii="仿宋_GB2312" w:hint="eastAsia"/>
        </w:rPr>
        <w:t>事前获得市级以上部门批复</w:t>
      </w:r>
      <w:r w:rsidR="008A5B34">
        <w:rPr>
          <w:rFonts w:ascii="仿宋_GB2312" w:hint="eastAsia"/>
        </w:rPr>
        <w:t>（</w:t>
      </w:r>
      <w:r w:rsidRPr="004C7430">
        <w:rPr>
          <w:rFonts w:ascii="仿宋_GB2312" w:hint="eastAsia"/>
        </w:rPr>
        <w:t>针对市级审批权限下放至区级的，区级批复等效</w:t>
      </w:r>
      <w:r w:rsidR="008A5B34">
        <w:rPr>
          <w:rFonts w:ascii="仿宋_GB2312" w:hint="eastAsia"/>
        </w:rPr>
        <w:t>）；</w:t>
      </w:r>
      <w:r w:rsidR="00B67A12" w:rsidRPr="004C7430">
        <w:rPr>
          <w:rFonts w:ascii="仿宋_GB2312" w:hint="eastAsia"/>
        </w:rPr>
        <w:t>同时将落实上级部门任务举办</w:t>
      </w:r>
      <w:r w:rsidR="008A5B34">
        <w:rPr>
          <w:rFonts w:ascii="仿宋_GB2312" w:hint="eastAsia"/>
        </w:rPr>
        <w:t>的</w:t>
      </w:r>
      <w:r w:rsidR="00B67A12" w:rsidRPr="004C7430">
        <w:rPr>
          <w:rFonts w:ascii="仿宋_GB2312" w:hint="eastAsia"/>
        </w:rPr>
        <w:t>活动</w:t>
      </w:r>
      <w:r w:rsidRPr="004C7430">
        <w:rPr>
          <w:rFonts w:ascii="仿宋_GB2312" w:hint="eastAsia"/>
        </w:rPr>
        <w:t>纳入资助范围。</w:t>
      </w:r>
    </w:p>
    <w:p w:rsidR="00886E7D" w:rsidRPr="004C7430" w:rsidRDefault="001F1307" w:rsidP="00903B35">
      <w:pPr>
        <w:spacing w:line="560" w:lineRule="exact"/>
        <w:ind w:firstLine="640"/>
        <w:rPr>
          <w:rFonts w:ascii="仿宋_GB2312"/>
        </w:rPr>
      </w:pPr>
      <w:r w:rsidRPr="004C7430">
        <w:rPr>
          <w:rFonts w:ascii="仿宋_GB2312" w:hint="eastAsia"/>
        </w:rPr>
        <w:t>（三）资助审核与发放。明确资助申报、审核的基本流程、资金的来源及</w:t>
      </w:r>
      <w:r w:rsidR="000370A4">
        <w:rPr>
          <w:rFonts w:ascii="仿宋_GB2312" w:hint="eastAsia"/>
        </w:rPr>
        <w:t>分配</w:t>
      </w:r>
      <w:r w:rsidRPr="004C7430">
        <w:rPr>
          <w:rFonts w:ascii="仿宋_GB2312" w:hint="eastAsia"/>
        </w:rPr>
        <w:t>原则等。</w:t>
      </w:r>
    </w:p>
    <w:p w:rsidR="00886E7D" w:rsidRPr="004C7430" w:rsidRDefault="001F1307" w:rsidP="00903B35">
      <w:pPr>
        <w:spacing w:line="560" w:lineRule="exact"/>
        <w:ind w:firstLine="640"/>
        <w:rPr>
          <w:rFonts w:ascii="仿宋_GB2312"/>
        </w:rPr>
      </w:pPr>
      <w:r w:rsidRPr="004C7430">
        <w:rPr>
          <w:rFonts w:ascii="仿宋_GB2312" w:hint="eastAsia"/>
        </w:rPr>
        <w:t>（四）绩效与监督管理。明确市交通运输</w:t>
      </w:r>
      <w:r w:rsidR="00401C2A">
        <w:rPr>
          <w:rFonts w:ascii="仿宋_GB2312" w:hint="eastAsia"/>
        </w:rPr>
        <w:t>主管部门</w:t>
      </w:r>
      <w:r w:rsidRPr="004C7430">
        <w:rPr>
          <w:rFonts w:ascii="仿宋_GB2312" w:hint="eastAsia"/>
        </w:rPr>
        <w:t>、申报主体、第三方机构在政策执行过程中的职责及要求。</w:t>
      </w:r>
    </w:p>
    <w:p w:rsidR="00886E7D" w:rsidRPr="004C7430" w:rsidRDefault="001F1307" w:rsidP="00903B35">
      <w:pPr>
        <w:spacing w:line="560" w:lineRule="exact"/>
        <w:ind w:firstLine="640"/>
        <w:rPr>
          <w:rFonts w:ascii="仿宋_GB2312"/>
        </w:rPr>
      </w:pPr>
      <w:r w:rsidRPr="004C7430">
        <w:rPr>
          <w:rFonts w:ascii="仿宋_GB2312" w:hint="eastAsia"/>
        </w:rPr>
        <w:t>（五）附则。明确《实施细则》的适应性及有效期。</w:t>
      </w:r>
    </w:p>
    <w:sectPr w:rsidR="00886E7D" w:rsidRPr="004C743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9FD" w:rsidRDefault="00BC19FD">
      <w:pPr>
        <w:spacing w:line="240" w:lineRule="auto"/>
        <w:ind w:firstLine="640"/>
      </w:pPr>
      <w:r>
        <w:separator/>
      </w:r>
    </w:p>
  </w:endnote>
  <w:endnote w:type="continuationSeparator" w:id="0">
    <w:p w:rsidR="00BC19FD" w:rsidRDefault="00BC19F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E7D" w:rsidRDefault="00886E7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E7D" w:rsidRDefault="001F1307">
    <w:pPr>
      <w:pStyle w:val="a8"/>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86E7D" w:rsidRDefault="001F1307">
                          <w:pPr>
                            <w:pStyle w:val="a8"/>
                            <w:ind w:firstLine="360"/>
                          </w:pPr>
                          <w:r>
                            <w:fldChar w:fldCharType="begin"/>
                          </w:r>
                          <w:r>
                            <w:instrText xml:space="preserve"> PAGE  \* MERGEFORMAT </w:instrText>
                          </w:r>
                          <w:r>
                            <w:fldChar w:fldCharType="separate"/>
                          </w:r>
                          <w:r w:rsidR="00D039BE">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886E7D" w:rsidRDefault="001F1307">
                    <w:pPr>
                      <w:pStyle w:val="a8"/>
                      <w:ind w:firstLine="360"/>
                    </w:pPr>
                    <w:r>
                      <w:fldChar w:fldCharType="begin"/>
                    </w:r>
                    <w:r>
                      <w:instrText xml:space="preserve"> PAGE  \* MERGEFORMAT </w:instrText>
                    </w:r>
                    <w:r>
                      <w:fldChar w:fldCharType="separate"/>
                    </w:r>
                    <w:r w:rsidR="00D039BE">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E7D" w:rsidRDefault="00886E7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9FD" w:rsidRDefault="00BC19FD">
      <w:pPr>
        <w:spacing w:line="240" w:lineRule="auto"/>
        <w:ind w:firstLine="640"/>
      </w:pPr>
      <w:r>
        <w:separator/>
      </w:r>
    </w:p>
  </w:footnote>
  <w:footnote w:type="continuationSeparator" w:id="0">
    <w:p w:rsidR="00BC19FD" w:rsidRDefault="00BC19F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E7D" w:rsidRDefault="00886E7D">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E7D" w:rsidRDefault="00886E7D">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E7D" w:rsidRDefault="00886E7D">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3D4"/>
    <w:multiLevelType w:val="multilevel"/>
    <w:tmpl w:val="048503D4"/>
    <w:lvl w:ilvl="0">
      <w:start w:val="1"/>
      <w:numFmt w:val="chineseCountingThousand"/>
      <w:pStyle w:val="1"/>
      <w:suff w:val="space"/>
      <w:lvlText w:val="第%1章"/>
      <w:lvlJc w:val="center"/>
      <w:pPr>
        <w:ind w:left="0" w:firstLine="0"/>
      </w:pPr>
      <w:rPr>
        <w:rFonts w:hint="eastAsia"/>
      </w:rPr>
    </w:lvl>
    <w:lvl w:ilvl="1">
      <w:start w:val="1"/>
      <w:numFmt w:val="decimal"/>
      <w:pStyle w:val="2"/>
      <w:isLgl/>
      <w:suff w:val="space"/>
      <w:lvlText w:val="%1.%2"/>
      <w:lvlJc w:val="left"/>
      <w:pPr>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chineseCountingThousand"/>
      <w:suff w:val="space"/>
      <w:lvlText w:val="（%4）"/>
      <w:lvlJc w:val="left"/>
      <w:pPr>
        <w:ind w:left="964" w:firstLine="454"/>
      </w:pPr>
      <w:rPr>
        <w:rFonts w:hint="eastAsia"/>
      </w:rPr>
    </w:lvl>
    <w:lvl w:ilvl="4">
      <w:start w:val="1"/>
      <w:numFmt w:val="decimal"/>
      <w:pStyle w:val="5"/>
      <w:suff w:val="space"/>
      <w:lvlText w:val="（%5）"/>
      <w:lvlJc w:val="left"/>
      <w:pPr>
        <w:ind w:left="-454" w:firstLine="454"/>
      </w:pPr>
      <w:rPr>
        <w:rFonts w:hint="eastAsia"/>
      </w:rPr>
    </w:lvl>
    <w:lvl w:ilvl="5">
      <w:start w:val="1"/>
      <w:numFmt w:val="none"/>
      <w:isLgl/>
      <w:suff w:val="space"/>
      <w:lvlText w:val="%1%2"/>
      <w:lvlJc w:val="left"/>
      <w:pPr>
        <w:ind w:left="0" w:firstLine="0"/>
      </w:pPr>
      <w:rPr>
        <w:rFonts w:hint="eastAsia"/>
      </w:rPr>
    </w:lvl>
    <w:lvl w:ilvl="6">
      <w:start w:val="1"/>
      <w:numFmt w:val="none"/>
      <w:isLgl/>
      <w:lvlText w:val="%1"/>
      <w:lvlJc w:val="left"/>
      <w:pPr>
        <w:ind w:left="3827" w:hanging="1276"/>
      </w:pPr>
      <w:rPr>
        <w:rFonts w:hint="eastAsia"/>
      </w:rPr>
    </w:lvl>
    <w:lvl w:ilvl="7">
      <w:start w:val="1"/>
      <w:numFmt w:val="decimal"/>
      <w:lvlRestart w:val="2"/>
      <w:isLgl/>
      <w:suff w:val="space"/>
      <w:lvlText w:val="图 %1.%2-%8"/>
      <w:lvlJc w:val="center"/>
      <w:pPr>
        <w:ind w:left="0" w:firstLine="0"/>
      </w:pPr>
      <w:rPr>
        <w:rFonts w:ascii="Times New Roman" w:hAnsi="Times New Roman"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8">
      <w:start w:val="1"/>
      <w:numFmt w:val="decimal"/>
      <w:lvlRestart w:val="2"/>
      <w:pStyle w:val="a"/>
      <w:isLgl/>
      <w:suff w:val="space"/>
      <w:lvlText w:val="表 %1.%2-%9"/>
      <w:lvlJc w:val="center"/>
      <w:pPr>
        <w:ind w:left="0" w:firstLine="0"/>
      </w:pPr>
      <w:rPr>
        <w:rFonts w:ascii="Times New Roman" w:hAnsi="Times New Roman" w:hint="eastAsia"/>
        <w:b w:val="0"/>
        <w:bCs w:val="0"/>
        <w:i w:val="0"/>
        <w:iCs w:val="0"/>
        <w:caps w:val="0"/>
        <w:smallCaps w:val="0"/>
        <w:strike w:val="0"/>
        <w:dstrike w:val="0"/>
        <w:outline w:val="0"/>
        <w:shadow w:val="0"/>
        <w:emboss w:val="0"/>
        <w:imprint w:val="0"/>
        <w:vanish w:val="0"/>
        <w:color w:val="000000" w:themeColor="text1"/>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1" w15:restartNumberingAfterBreak="0">
    <w:nsid w:val="74E95632"/>
    <w:multiLevelType w:val="multilevel"/>
    <w:tmpl w:val="74E95632"/>
    <w:lvl w:ilvl="0">
      <w:start w:val="1"/>
      <w:numFmt w:val="chineseCountingThousand"/>
      <w:suff w:val="space"/>
      <w:lvlText w:val="第%1章"/>
      <w:lvlJc w:val="center"/>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chineseCountingThousand"/>
      <w:pStyle w:val="4"/>
      <w:suff w:val="space"/>
      <w:lvlText w:val="（%4）"/>
      <w:lvlJc w:val="left"/>
      <w:pPr>
        <w:ind w:left="0" w:firstLine="45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Restart w:val="2"/>
      <w:isLgl/>
      <w:suff w:val="space"/>
      <w:lvlText w:val="表%1.%2-%7"/>
      <w:lvlJc w:val="center"/>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7">
      <w:start w:val="1"/>
      <w:numFmt w:val="decimal"/>
      <w:lvlRestart w:val="2"/>
      <w:isLgl/>
      <w:suff w:val="space"/>
      <w:lvlText w:val="图%1.%2-%8"/>
      <w:lvlJc w:val="center"/>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iNjFmZjgyMGNlNGVkMjZiNDU1OWRlNjlmODBlMjkifQ=="/>
  </w:docVars>
  <w:rsids>
    <w:rsidRoot w:val="00597121"/>
    <w:rsid w:val="000370A4"/>
    <w:rsid w:val="00052307"/>
    <w:rsid w:val="0007479A"/>
    <w:rsid w:val="00076AFB"/>
    <w:rsid w:val="00084452"/>
    <w:rsid w:val="000939DB"/>
    <w:rsid w:val="000C40E9"/>
    <w:rsid w:val="000D0B84"/>
    <w:rsid w:val="000E2AD2"/>
    <w:rsid w:val="001074FA"/>
    <w:rsid w:val="001442A3"/>
    <w:rsid w:val="0015584E"/>
    <w:rsid w:val="00176635"/>
    <w:rsid w:val="001857F8"/>
    <w:rsid w:val="001B32A1"/>
    <w:rsid w:val="001C29CD"/>
    <w:rsid w:val="001E4D7F"/>
    <w:rsid w:val="001F1307"/>
    <w:rsid w:val="001F1458"/>
    <w:rsid w:val="002025D9"/>
    <w:rsid w:val="00210670"/>
    <w:rsid w:val="00211044"/>
    <w:rsid w:val="00225093"/>
    <w:rsid w:val="00235C44"/>
    <w:rsid w:val="00247E6D"/>
    <w:rsid w:val="0025306B"/>
    <w:rsid w:val="00265266"/>
    <w:rsid w:val="0026634B"/>
    <w:rsid w:val="00270678"/>
    <w:rsid w:val="0027407E"/>
    <w:rsid w:val="002760DF"/>
    <w:rsid w:val="002832F4"/>
    <w:rsid w:val="00284322"/>
    <w:rsid w:val="002A36B8"/>
    <w:rsid w:val="002B4EB7"/>
    <w:rsid w:val="00327896"/>
    <w:rsid w:val="00354567"/>
    <w:rsid w:val="0035669F"/>
    <w:rsid w:val="00366253"/>
    <w:rsid w:val="0037434B"/>
    <w:rsid w:val="00384020"/>
    <w:rsid w:val="003928F2"/>
    <w:rsid w:val="003A49C6"/>
    <w:rsid w:val="003B0281"/>
    <w:rsid w:val="003C1A92"/>
    <w:rsid w:val="003C25DF"/>
    <w:rsid w:val="003D4CA1"/>
    <w:rsid w:val="00401C2A"/>
    <w:rsid w:val="00427489"/>
    <w:rsid w:val="00444E10"/>
    <w:rsid w:val="00454486"/>
    <w:rsid w:val="004553EB"/>
    <w:rsid w:val="00477FEB"/>
    <w:rsid w:val="004808A0"/>
    <w:rsid w:val="004A078B"/>
    <w:rsid w:val="004A3097"/>
    <w:rsid w:val="004C6204"/>
    <w:rsid w:val="004C7430"/>
    <w:rsid w:val="004E52C9"/>
    <w:rsid w:val="0050787F"/>
    <w:rsid w:val="00546884"/>
    <w:rsid w:val="0055770B"/>
    <w:rsid w:val="0057496C"/>
    <w:rsid w:val="00576AB4"/>
    <w:rsid w:val="0058273F"/>
    <w:rsid w:val="00587942"/>
    <w:rsid w:val="00591A2D"/>
    <w:rsid w:val="00597121"/>
    <w:rsid w:val="005A64E3"/>
    <w:rsid w:val="005B7039"/>
    <w:rsid w:val="005C3867"/>
    <w:rsid w:val="005C3913"/>
    <w:rsid w:val="005D67CC"/>
    <w:rsid w:val="005E6F31"/>
    <w:rsid w:val="005F1A2A"/>
    <w:rsid w:val="00603960"/>
    <w:rsid w:val="00614EA6"/>
    <w:rsid w:val="006175F1"/>
    <w:rsid w:val="0063190B"/>
    <w:rsid w:val="006445A0"/>
    <w:rsid w:val="00655FA0"/>
    <w:rsid w:val="006648B8"/>
    <w:rsid w:val="00686B4D"/>
    <w:rsid w:val="006872EB"/>
    <w:rsid w:val="00695623"/>
    <w:rsid w:val="006A0560"/>
    <w:rsid w:val="006B250E"/>
    <w:rsid w:val="006C1A08"/>
    <w:rsid w:val="006C4406"/>
    <w:rsid w:val="0070050A"/>
    <w:rsid w:val="00726756"/>
    <w:rsid w:val="007A5B80"/>
    <w:rsid w:val="007B3C75"/>
    <w:rsid w:val="007F381D"/>
    <w:rsid w:val="007F7D27"/>
    <w:rsid w:val="00800638"/>
    <w:rsid w:val="00815A38"/>
    <w:rsid w:val="00841A9B"/>
    <w:rsid w:val="0084409E"/>
    <w:rsid w:val="0086153C"/>
    <w:rsid w:val="00886E7D"/>
    <w:rsid w:val="008A5B34"/>
    <w:rsid w:val="008B5994"/>
    <w:rsid w:val="008C2EA6"/>
    <w:rsid w:val="008D4699"/>
    <w:rsid w:val="008E4DB6"/>
    <w:rsid w:val="00903B35"/>
    <w:rsid w:val="00911475"/>
    <w:rsid w:val="00922CDB"/>
    <w:rsid w:val="00925737"/>
    <w:rsid w:val="0093652B"/>
    <w:rsid w:val="0094648C"/>
    <w:rsid w:val="009655E6"/>
    <w:rsid w:val="00975440"/>
    <w:rsid w:val="0098249C"/>
    <w:rsid w:val="00983E82"/>
    <w:rsid w:val="00986E24"/>
    <w:rsid w:val="00987216"/>
    <w:rsid w:val="00990A53"/>
    <w:rsid w:val="009D7AD4"/>
    <w:rsid w:val="009E614C"/>
    <w:rsid w:val="009F6A78"/>
    <w:rsid w:val="00A12236"/>
    <w:rsid w:val="00A1422C"/>
    <w:rsid w:val="00A21ECF"/>
    <w:rsid w:val="00A4153A"/>
    <w:rsid w:val="00A576B4"/>
    <w:rsid w:val="00A839A7"/>
    <w:rsid w:val="00AA2B85"/>
    <w:rsid w:val="00AA3588"/>
    <w:rsid w:val="00AE270A"/>
    <w:rsid w:val="00AF2558"/>
    <w:rsid w:val="00B2729E"/>
    <w:rsid w:val="00B31098"/>
    <w:rsid w:val="00B34DEF"/>
    <w:rsid w:val="00B40456"/>
    <w:rsid w:val="00B40C1C"/>
    <w:rsid w:val="00B572FD"/>
    <w:rsid w:val="00B627EB"/>
    <w:rsid w:val="00B67A12"/>
    <w:rsid w:val="00B75CA3"/>
    <w:rsid w:val="00B77EE9"/>
    <w:rsid w:val="00B86462"/>
    <w:rsid w:val="00BB0E0C"/>
    <w:rsid w:val="00BC0D42"/>
    <w:rsid w:val="00BC19FD"/>
    <w:rsid w:val="00BE5047"/>
    <w:rsid w:val="00BF4FF0"/>
    <w:rsid w:val="00BF7807"/>
    <w:rsid w:val="00C06832"/>
    <w:rsid w:val="00C27553"/>
    <w:rsid w:val="00C301DD"/>
    <w:rsid w:val="00C703E1"/>
    <w:rsid w:val="00C865A7"/>
    <w:rsid w:val="00C927CD"/>
    <w:rsid w:val="00C9707A"/>
    <w:rsid w:val="00CA48A3"/>
    <w:rsid w:val="00CA5473"/>
    <w:rsid w:val="00CC21FD"/>
    <w:rsid w:val="00CC4951"/>
    <w:rsid w:val="00CD70BC"/>
    <w:rsid w:val="00CE559A"/>
    <w:rsid w:val="00D004ED"/>
    <w:rsid w:val="00D021C7"/>
    <w:rsid w:val="00D039BE"/>
    <w:rsid w:val="00D30701"/>
    <w:rsid w:val="00D60A1E"/>
    <w:rsid w:val="00D62D08"/>
    <w:rsid w:val="00D65896"/>
    <w:rsid w:val="00D6771E"/>
    <w:rsid w:val="00D97C43"/>
    <w:rsid w:val="00DA6DE8"/>
    <w:rsid w:val="00DE2717"/>
    <w:rsid w:val="00E013B2"/>
    <w:rsid w:val="00E10AA2"/>
    <w:rsid w:val="00E26118"/>
    <w:rsid w:val="00E341C9"/>
    <w:rsid w:val="00E35EE3"/>
    <w:rsid w:val="00E40171"/>
    <w:rsid w:val="00E412F5"/>
    <w:rsid w:val="00E42869"/>
    <w:rsid w:val="00E66257"/>
    <w:rsid w:val="00EB47AD"/>
    <w:rsid w:val="00EB6EC9"/>
    <w:rsid w:val="00EC281F"/>
    <w:rsid w:val="00F1088B"/>
    <w:rsid w:val="00F166F5"/>
    <w:rsid w:val="00F36FA9"/>
    <w:rsid w:val="00F4547D"/>
    <w:rsid w:val="00F46B35"/>
    <w:rsid w:val="00F624E2"/>
    <w:rsid w:val="00F87380"/>
    <w:rsid w:val="00F87D99"/>
    <w:rsid w:val="00F92787"/>
    <w:rsid w:val="00FB7A46"/>
    <w:rsid w:val="00FC47A0"/>
    <w:rsid w:val="00FD15E7"/>
    <w:rsid w:val="00FD47F8"/>
    <w:rsid w:val="00FD754D"/>
    <w:rsid w:val="00FE054B"/>
    <w:rsid w:val="00FE2E0A"/>
    <w:rsid w:val="00FF75EE"/>
    <w:rsid w:val="2D7FF23A"/>
    <w:rsid w:val="714934E6"/>
    <w:rsid w:val="7BFD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1F48D"/>
  <w15:docId w15:val="{D296BB2A-C832-4944-AF05-DC5F77DE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200" w:firstLine="200"/>
      <w:jc w:val="both"/>
    </w:pPr>
    <w:rPr>
      <w:rFonts w:ascii="仿宋" w:eastAsia="仿宋_GB2312" w:hAnsi="仿宋"/>
      <w:kern w:val="2"/>
      <w:sz w:val="32"/>
      <w:szCs w:val="24"/>
    </w:rPr>
  </w:style>
  <w:style w:type="paragraph" w:styleId="1">
    <w:name w:val="heading 1"/>
    <w:next w:val="a0"/>
    <w:link w:val="10"/>
    <w:uiPriority w:val="9"/>
    <w:qFormat/>
    <w:pPr>
      <w:widowControl w:val="0"/>
      <w:numPr>
        <w:numId w:val="1"/>
      </w:numPr>
      <w:spacing w:beforeLines="50" w:before="50" w:afterLines="50" w:after="50" w:line="360" w:lineRule="auto"/>
      <w:jc w:val="center"/>
      <w:outlineLvl w:val="0"/>
    </w:pPr>
    <w:rPr>
      <w:rFonts w:ascii="Arial" w:eastAsia="微软雅黑" w:hAnsi="Arial" w:cstheme="minorBidi"/>
      <w:b/>
      <w:bCs/>
      <w:kern w:val="44"/>
      <w:sz w:val="32"/>
      <w:szCs w:val="44"/>
    </w:rPr>
  </w:style>
  <w:style w:type="paragraph" w:styleId="2">
    <w:name w:val="heading 2"/>
    <w:next w:val="a0"/>
    <w:link w:val="20"/>
    <w:uiPriority w:val="9"/>
    <w:unhideWhenUsed/>
    <w:qFormat/>
    <w:pPr>
      <w:keepNext/>
      <w:keepLines/>
      <w:numPr>
        <w:ilvl w:val="1"/>
        <w:numId w:val="1"/>
      </w:numPr>
      <w:spacing w:before="120" w:after="120" w:line="360" w:lineRule="auto"/>
      <w:ind w:firstLineChars="200" w:firstLine="200"/>
      <w:jc w:val="both"/>
      <w:outlineLvl w:val="1"/>
    </w:pPr>
    <w:rPr>
      <w:rFonts w:eastAsia="黑体" w:cstheme="majorBidi"/>
      <w:b/>
      <w:bCs/>
      <w:kern w:val="2"/>
      <w:sz w:val="30"/>
      <w:szCs w:val="32"/>
    </w:rPr>
  </w:style>
  <w:style w:type="paragraph" w:styleId="3">
    <w:name w:val="heading 3"/>
    <w:next w:val="a0"/>
    <w:link w:val="30"/>
    <w:uiPriority w:val="9"/>
    <w:unhideWhenUsed/>
    <w:qFormat/>
    <w:pPr>
      <w:keepNext/>
      <w:keepLines/>
      <w:numPr>
        <w:ilvl w:val="2"/>
        <w:numId w:val="1"/>
      </w:numPr>
      <w:spacing w:line="360" w:lineRule="auto"/>
      <w:ind w:firstLineChars="200" w:firstLine="200"/>
      <w:outlineLvl w:val="2"/>
    </w:pPr>
    <w:rPr>
      <w:rFonts w:eastAsia="黑体"/>
      <w:b/>
      <w:bCs/>
      <w:kern w:val="2"/>
      <w:sz w:val="28"/>
      <w:szCs w:val="32"/>
    </w:rPr>
  </w:style>
  <w:style w:type="paragraph" w:styleId="4">
    <w:name w:val="heading 4"/>
    <w:basedOn w:val="a0"/>
    <w:next w:val="a0"/>
    <w:link w:val="40"/>
    <w:uiPriority w:val="9"/>
    <w:unhideWhenUsed/>
    <w:qFormat/>
    <w:pPr>
      <w:keepNext/>
      <w:keepLines/>
      <w:numPr>
        <w:ilvl w:val="3"/>
        <w:numId w:val="2"/>
      </w:numPr>
      <w:ind w:firstLineChars="0" w:firstLine="198"/>
      <w:outlineLvl w:val="3"/>
    </w:pPr>
    <w:rPr>
      <w:rFonts w:cstheme="majorBidi"/>
      <w:b/>
      <w:bCs/>
      <w:szCs w:val="28"/>
    </w:rPr>
  </w:style>
  <w:style w:type="paragraph" w:styleId="5">
    <w:name w:val="heading 5"/>
    <w:basedOn w:val="a0"/>
    <w:next w:val="a0"/>
    <w:link w:val="50"/>
    <w:uiPriority w:val="9"/>
    <w:unhideWhenUsed/>
    <w:qFormat/>
    <w:pPr>
      <w:keepNext/>
      <w:keepLines/>
      <w:numPr>
        <w:ilvl w:val="4"/>
        <w:numId w:val="1"/>
      </w:numPr>
      <w:ind w:firstLineChars="0" w:firstLine="0"/>
      <w:outlineLvl w:val="4"/>
    </w:pPr>
    <w:rPr>
      <w:rFonts w:cstheme="min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semiHidden/>
    <w:unhideWhenUsed/>
    <w:qFormat/>
    <w:pPr>
      <w:spacing w:after="120"/>
    </w:pPr>
  </w:style>
  <w:style w:type="paragraph" w:styleId="31">
    <w:name w:val="toc 3"/>
    <w:basedOn w:val="a0"/>
    <w:next w:val="a0"/>
    <w:uiPriority w:val="39"/>
    <w:semiHidden/>
    <w:unhideWhenUsed/>
    <w:qFormat/>
    <w:pPr>
      <w:ind w:leftChars="200" w:left="200"/>
    </w:pPr>
  </w:style>
  <w:style w:type="paragraph" w:styleId="a6">
    <w:name w:val="Balloon Text"/>
    <w:basedOn w:val="a0"/>
    <w:link w:val="a7"/>
    <w:uiPriority w:val="99"/>
    <w:semiHidden/>
    <w:unhideWhenUsed/>
    <w:qFormat/>
    <w:pPr>
      <w:spacing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jc w:val="left"/>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21">
    <w:name w:val="toc 2"/>
    <w:next w:val="a0"/>
    <w:uiPriority w:val="39"/>
    <w:semiHidden/>
    <w:unhideWhenUsed/>
    <w:qFormat/>
    <w:pPr>
      <w:spacing w:line="360" w:lineRule="auto"/>
      <w:ind w:leftChars="100" w:left="100"/>
    </w:pPr>
    <w:rPr>
      <w:rFonts w:cstheme="minorBidi"/>
      <w:kern w:val="2"/>
      <w:sz w:val="21"/>
      <w:szCs w:val="22"/>
    </w:rPr>
  </w:style>
  <w:style w:type="character" w:styleId="ac">
    <w:name w:val="Strong"/>
    <w:basedOn w:val="a1"/>
    <w:uiPriority w:val="22"/>
    <w:qFormat/>
    <w:rPr>
      <w:rFonts w:ascii="仿宋_GB2312" w:eastAsia="仿宋_GB2312" w:hAnsi="仿宋_GB2312"/>
      <w:bCs/>
      <w:color w:val="000000" w:themeColor="text1"/>
      <w:sz w:val="32"/>
    </w:rPr>
  </w:style>
  <w:style w:type="character" w:styleId="ad">
    <w:name w:val="Emphasis"/>
    <w:basedOn w:val="a1"/>
    <w:uiPriority w:val="20"/>
    <w:qFormat/>
    <w:rPr>
      <w:rFonts w:ascii="Times New Roman" w:eastAsia="宋体" w:hAnsi="Times New Roman"/>
      <w:b/>
      <w:iCs/>
      <w:sz w:val="24"/>
    </w:rPr>
  </w:style>
  <w:style w:type="character" w:customStyle="1" w:styleId="10">
    <w:name w:val="标题 1 字符"/>
    <w:basedOn w:val="a1"/>
    <w:link w:val="1"/>
    <w:uiPriority w:val="9"/>
    <w:qFormat/>
    <w:rPr>
      <w:rFonts w:ascii="Arial" w:eastAsia="微软雅黑" w:hAnsi="Arial"/>
      <w:b/>
      <w:bCs/>
      <w:kern w:val="44"/>
      <w:sz w:val="32"/>
      <w:szCs w:val="44"/>
    </w:rPr>
  </w:style>
  <w:style w:type="paragraph" w:customStyle="1" w:styleId="ae">
    <w:name w:val="表格"/>
    <w:basedOn w:val="a0"/>
    <w:next w:val="a0"/>
    <w:link w:val="af"/>
    <w:qFormat/>
    <w:pPr>
      <w:jc w:val="center"/>
    </w:pPr>
    <w:rPr>
      <w:snapToGrid w:val="0"/>
      <w:kern w:val="0"/>
      <w:szCs w:val="21"/>
    </w:rPr>
  </w:style>
  <w:style w:type="character" w:customStyle="1" w:styleId="af">
    <w:name w:val="表格 字符"/>
    <w:basedOn w:val="a1"/>
    <w:link w:val="ae"/>
    <w:qFormat/>
    <w:rPr>
      <w:rFonts w:ascii="Times New Roman" w:eastAsia="宋体" w:hAnsi="Times New Roman" w:cs="Times New Roman"/>
      <w:snapToGrid w:val="0"/>
      <w:kern w:val="0"/>
      <w:szCs w:val="21"/>
    </w:rPr>
  </w:style>
  <w:style w:type="character" w:customStyle="1" w:styleId="40">
    <w:name w:val="标题 4 字符"/>
    <w:basedOn w:val="a1"/>
    <w:link w:val="4"/>
    <w:uiPriority w:val="9"/>
    <w:qFormat/>
    <w:rPr>
      <w:rFonts w:ascii="Times New Roman" w:eastAsia="宋体" w:hAnsi="Times New Roman" w:cstheme="majorBidi"/>
      <w:b/>
      <w:bCs/>
      <w:sz w:val="24"/>
      <w:szCs w:val="28"/>
    </w:rPr>
  </w:style>
  <w:style w:type="character" w:customStyle="1" w:styleId="30">
    <w:name w:val="标题 3 字符"/>
    <w:basedOn w:val="a1"/>
    <w:link w:val="3"/>
    <w:uiPriority w:val="9"/>
    <w:qFormat/>
    <w:rPr>
      <w:rFonts w:ascii="Times New Roman" w:eastAsia="黑体" w:hAnsi="Times New Roman" w:cs="Times New Roman"/>
      <w:b/>
      <w:bCs/>
      <w:sz w:val="28"/>
      <w:szCs w:val="32"/>
    </w:rPr>
  </w:style>
  <w:style w:type="character" w:customStyle="1" w:styleId="50">
    <w:name w:val="标题 5 字符"/>
    <w:basedOn w:val="a1"/>
    <w:link w:val="5"/>
    <w:uiPriority w:val="9"/>
    <w:qFormat/>
    <w:rPr>
      <w:rFonts w:ascii="Times New Roman" w:eastAsia="宋体" w:hAnsi="Times New Roman"/>
      <w:b/>
      <w:bCs/>
      <w:sz w:val="24"/>
      <w:szCs w:val="28"/>
    </w:rPr>
  </w:style>
  <w:style w:type="paragraph" w:customStyle="1" w:styleId="af0">
    <w:name w:val="图表格式"/>
    <w:next w:val="a0"/>
    <w:link w:val="af1"/>
    <w:qFormat/>
    <w:pPr>
      <w:widowControl w:val="0"/>
      <w:jc w:val="both"/>
    </w:pPr>
    <w:rPr>
      <w:snapToGrid w:val="0"/>
      <w:kern w:val="2"/>
      <w:sz w:val="21"/>
      <w:szCs w:val="21"/>
    </w:rPr>
  </w:style>
  <w:style w:type="character" w:customStyle="1" w:styleId="af1">
    <w:name w:val="图表格式 字符"/>
    <w:basedOn w:val="a1"/>
    <w:link w:val="af0"/>
    <w:qFormat/>
    <w:rPr>
      <w:rFonts w:ascii="Times New Roman" w:eastAsia="宋体" w:hAnsi="Times New Roman" w:cs="Times New Roman"/>
      <w:snapToGrid w:val="0"/>
      <w:szCs w:val="21"/>
    </w:rPr>
  </w:style>
  <w:style w:type="paragraph" w:customStyle="1" w:styleId="af2">
    <w:name w:val="图和表样式"/>
    <w:basedOn w:val="a0"/>
    <w:next w:val="a0"/>
    <w:link w:val="af3"/>
    <w:qFormat/>
    <w:pPr>
      <w:spacing w:line="240" w:lineRule="auto"/>
      <w:ind w:firstLineChars="0" w:firstLine="0"/>
      <w:jc w:val="center"/>
    </w:pPr>
    <w:rPr>
      <w:sz w:val="21"/>
    </w:rPr>
  </w:style>
  <w:style w:type="character" w:customStyle="1" w:styleId="af3">
    <w:name w:val="图和表样式 字符"/>
    <w:basedOn w:val="a1"/>
    <w:link w:val="af2"/>
    <w:qFormat/>
    <w:rPr>
      <w:rFonts w:ascii="Times New Roman" w:eastAsia="宋体" w:hAnsi="Times New Roman" w:cs="Times New Roman"/>
      <w:szCs w:val="24"/>
    </w:rPr>
  </w:style>
  <w:style w:type="paragraph" w:customStyle="1" w:styleId="zl">
    <w:name w:val="zl正文缩进"/>
    <w:basedOn w:val="a0"/>
    <w:link w:val="zlChar"/>
    <w:qFormat/>
    <w:pPr>
      <w:widowControl/>
      <w:ind w:firstLine="482"/>
    </w:pPr>
    <w:rPr>
      <w:rFonts w:asciiTheme="minorHAnsi" w:eastAsiaTheme="minorEastAsia" w:hAnsiTheme="minorHAnsi" w:cstheme="minorBidi"/>
      <w:szCs w:val="22"/>
    </w:rPr>
  </w:style>
  <w:style w:type="character" w:customStyle="1" w:styleId="zlChar">
    <w:name w:val="zl正文缩进 Char"/>
    <w:link w:val="zl"/>
    <w:qFormat/>
    <w:locked/>
    <w:rPr>
      <w:sz w:val="24"/>
    </w:rPr>
  </w:style>
  <w:style w:type="paragraph" w:customStyle="1" w:styleId="af4">
    <w:name w:val="图标题格式"/>
    <w:basedOn w:val="a0"/>
    <w:next w:val="a0"/>
    <w:qFormat/>
    <w:pPr>
      <w:autoSpaceDE w:val="0"/>
      <w:autoSpaceDN w:val="0"/>
      <w:adjustRightInd w:val="0"/>
      <w:spacing w:line="240" w:lineRule="auto"/>
      <w:ind w:firstLineChars="0" w:firstLine="0"/>
      <w:jc w:val="center"/>
    </w:pPr>
    <w:rPr>
      <w:rFonts w:eastAsia="黑体"/>
      <w:kern w:val="0"/>
      <w:sz w:val="21"/>
      <w:szCs w:val="21"/>
    </w:rPr>
  </w:style>
  <w:style w:type="character" w:customStyle="1" w:styleId="20">
    <w:name w:val="标题 2 字符"/>
    <w:basedOn w:val="a1"/>
    <w:link w:val="2"/>
    <w:uiPriority w:val="9"/>
    <w:qFormat/>
    <w:rPr>
      <w:rFonts w:ascii="Times New Roman" w:eastAsia="黑体" w:hAnsi="Times New Roman" w:cstheme="majorBidi"/>
      <w:b/>
      <w:bCs/>
      <w:sz w:val="30"/>
      <w:szCs w:val="32"/>
    </w:rPr>
  </w:style>
  <w:style w:type="paragraph" w:customStyle="1" w:styleId="a">
    <w:name w:val="表编号"/>
    <w:next w:val="a0"/>
    <w:link w:val="af5"/>
    <w:qFormat/>
    <w:pPr>
      <w:numPr>
        <w:ilvl w:val="8"/>
        <w:numId w:val="1"/>
      </w:numPr>
      <w:jc w:val="center"/>
    </w:pPr>
    <w:rPr>
      <w:rFonts w:eastAsia="黑体" w:cstheme="minorBidi"/>
      <w:kern w:val="2"/>
      <w:sz w:val="21"/>
      <w:szCs w:val="22"/>
    </w:rPr>
  </w:style>
  <w:style w:type="character" w:customStyle="1" w:styleId="af5">
    <w:name w:val="表编号 字符"/>
    <w:basedOn w:val="a1"/>
    <w:link w:val="a"/>
    <w:qFormat/>
    <w:rPr>
      <w:rFonts w:ascii="Times New Roman" w:eastAsia="黑体" w:hAnsi="Times New Roman"/>
    </w:rPr>
  </w:style>
  <w:style w:type="character" w:customStyle="1" w:styleId="a5">
    <w:name w:val="正文文本 字符"/>
    <w:basedOn w:val="a1"/>
    <w:link w:val="a4"/>
    <w:uiPriority w:val="99"/>
    <w:semiHidden/>
    <w:qFormat/>
    <w:rPr>
      <w:rFonts w:ascii="Times New Roman" w:eastAsia="宋体" w:hAnsi="Times New Roman" w:cs="Times New Roman"/>
      <w:sz w:val="24"/>
      <w:szCs w:val="24"/>
    </w:rPr>
  </w:style>
  <w:style w:type="paragraph" w:customStyle="1" w:styleId="af6">
    <w:name w:val="图居中"/>
    <w:next w:val="a0"/>
    <w:link w:val="Char"/>
    <w:qFormat/>
    <w:pPr>
      <w:keepNext/>
      <w:jc w:val="center"/>
    </w:pPr>
    <w:rPr>
      <w:rFonts w:asciiTheme="minorHAnsi" w:eastAsiaTheme="minorEastAsia" w:hAnsiTheme="minorHAnsi" w:cstheme="minorBidi"/>
      <w:kern w:val="2"/>
      <w:sz w:val="24"/>
      <w:szCs w:val="22"/>
    </w:rPr>
  </w:style>
  <w:style w:type="character" w:customStyle="1" w:styleId="Char">
    <w:name w:val="图居中 Char"/>
    <w:basedOn w:val="a1"/>
    <w:link w:val="af6"/>
    <w:qFormat/>
    <w:rPr>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仿宋" w:eastAsia="仿宋_GB2312" w:hAnsi="仿宋"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323</Words>
  <Characters>1847</Characters>
  <Application>Microsoft Office Word</Application>
  <DocSecurity>0</DocSecurity>
  <Lines>15</Lines>
  <Paragraphs>4</Paragraphs>
  <ScaleCrop>false</ScaleCrop>
  <Company>P R C</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48</cp:revision>
  <cp:lastPrinted>2024-10-14T03:28:00Z</cp:lastPrinted>
  <dcterms:created xsi:type="dcterms:W3CDTF">2024-09-24T23:15:00Z</dcterms:created>
  <dcterms:modified xsi:type="dcterms:W3CDTF">2024-10-14T04:01:00Z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56F2B0653D674E3EA7CFF09237ED3B03_12</vt:lpwstr>
  </property>
</Properties>
</file>